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3796" w14:textId="46BE594D" w:rsidR="00F3439F" w:rsidRPr="00326D8B" w:rsidRDefault="001A71EA">
      <w:pPr>
        <w:rPr>
          <w:rFonts w:cstheme="minorHAnsi"/>
          <w:b/>
          <w:bCs/>
          <w:sz w:val="32"/>
          <w:szCs w:val="32"/>
        </w:rPr>
      </w:pPr>
      <w:r w:rsidRPr="00326D8B">
        <w:rPr>
          <w:rFonts w:cstheme="minorHAnsi"/>
          <w:b/>
          <w:bCs/>
          <w:sz w:val="32"/>
          <w:szCs w:val="32"/>
        </w:rPr>
        <w:t xml:space="preserve">Programme notes </w:t>
      </w:r>
    </w:p>
    <w:p w14:paraId="14225635" w14:textId="77777777" w:rsidR="001A71EA" w:rsidRPr="00326D8B" w:rsidRDefault="001A71EA">
      <w:pPr>
        <w:rPr>
          <w:rFonts w:cstheme="minorHAnsi"/>
        </w:rPr>
      </w:pPr>
    </w:p>
    <w:p w14:paraId="74EA6E90" w14:textId="74A64992" w:rsidR="00AE5881" w:rsidRPr="00326D8B" w:rsidRDefault="0015776F">
      <w:pPr>
        <w:rPr>
          <w:rFonts w:eastAsia="Times New Roman" w:cstheme="minorHAnsi"/>
          <w:color w:val="000000"/>
          <w:kern w:val="0"/>
          <w:lang w:eastAsia="en-GB"/>
          <w14:ligatures w14:val="none"/>
        </w:rPr>
      </w:pPr>
      <w:r w:rsidRPr="00326D8B">
        <w:rPr>
          <w:rFonts w:eastAsia="Times New Roman" w:cstheme="minorHAnsi"/>
          <w:i/>
          <w:iCs/>
          <w:color w:val="000000"/>
          <w:kern w:val="0"/>
          <w:lang w:eastAsia="en-GB"/>
          <w14:ligatures w14:val="none"/>
        </w:rPr>
        <w:t>Inventions: the harpsichord across time and borders</w:t>
      </w:r>
      <w:r w:rsidRPr="00326D8B">
        <w:rPr>
          <w:rFonts w:eastAsia="Times New Roman" w:cstheme="minorHAnsi"/>
          <w:color w:val="000000"/>
          <w:kern w:val="0"/>
          <w:lang w:eastAsia="en-GB"/>
          <w14:ligatures w14:val="none"/>
        </w:rPr>
        <w:t xml:space="preserve"> is a </w:t>
      </w:r>
      <w:r w:rsidR="00AE5881" w:rsidRPr="00326D8B">
        <w:rPr>
          <w:rFonts w:eastAsia="Times New Roman" w:cstheme="minorHAnsi"/>
          <w:color w:val="000000"/>
          <w:kern w:val="0"/>
          <w:lang w:eastAsia="en-GB"/>
          <w14:ligatures w14:val="none"/>
        </w:rPr>
        <w:t xml:space="preserve">fascinating </w:t>
      </w:r>
      <w:r w:rsidRPr="00326D8B">
        <w:rPr>
          <w:rFonts w:eastAsia="Times New Roman" w:cstheme="minorHAnsi"/>
          <w:color w:val="000000"/>
          <w:kern w:val="0"/>
          <w:lang w:eastAsia="en-GB"/>
          <w14:ligatures w14:val="none"/>
        </w:rPr>
        <w:t xml:space="preserve">trans-national project to </w:t>
      </w:r>
      <w:r w:rsidR="00056D42">
        <w:rPr>
          <w:rFonts w:eastAsia="Times New Roman" w:cstheme="minorHAnsi"/>
          <w:color w:val="000000"/>
          <w:kern w:val="0"/>
          <w:lang w:eastAsia="en-GB"/>
          <w14:ligatures w14:val="none"/>
        </w:rPr>
        <w:t xml:space="preserve">create, </w:t>
      </w:r>
      <w:r w:rsidRPr="00326D8B">
        <w:rPr>
          <w:rFonts w:eastAsia="Times New Roman" w:cstheme="minorHAnsi"/>
          <w:color w:val="000000"/>
          <w:kern w:val="0"/>
          <w:lang w:eastAsia="en-GB"/>
          <w14:ligatures w14:val="none"/>
        </w:rPr>
        <w:t>promote and present unusual music for solo harpsichord, drawing primarily on historical and contemporary music by female composers from Scotland, Ireland</w:t>
      </w:r>
      <w:r w:rsidR="00056D42">
        <w:rPr>
          <w:rFonts w:eastAsia="Times New Roman" w:cstheme="minorHAnsi"/>
          <w:color w:val="000000"/>
          <w:kern w:val="0"/>
          <w:lang w:eastAsia="en-GB"/>
          <w14:ligatures w14:val="none"/>
        </w:rPr>
        <w:t>, Wales</w:t>
      </w:r>
      <w:r w:rsidRPr="00326D8B">
        <w:rPr>
          <w:rFonts w:eastAsia="Times New Roman" w:cstheme="minorHAnsi"/>
          <w:color w:val="000000"/>
          <w:kern w:val="0"/>
          <w:lang w:eastAsia="en-GB"/>
          <w14:ligatures w14:val="none"/>
        </w:rPr>
        <w:t xml:space="preserve"> and England. </w:t>
      </w:r>
      <w:r w:rsidR="00056D42">
        <w:rPr>
          <w:rFonts w:eastAsia="Times New Roman" w:cstheme="minorHAnsi"/>
          <w:color w:val="000000"/>
          <w:kern w:val="0"/>
          <w:lang w:eastAsia="en-GB"/>
          <w14:ligatures w14:val="none"/>
        </w:rPr>
        <w:t>Four</w:t>
      </w:r>
      <w:r w:rsidRPr="00326D8B">
        <w:rPr>
          <w:rFonts w:eastAsia="Times New Roman" w:cstheme="minorHAnsi"/>
          <w:color w:val="000000"/>
          <w:kern w:val="0"/>
          <w:lang w:eastAsia="en-GB"/>
          <w14:ligatures w14:val="none"/>
        </w:rPr>
        <w:t xml:space="preserve"> new commissions are set alongside </w:t>
      </w:r>
      <w:r w:rsidR="00056D42">
        <w:rPr>
          <w:rFonts w:eastAsia="Times New Roman" w:cstheme="minorHAnsi"/>
          <w:color w:val="000000"/>
          <w:kern w:val="0"/>
          <w:lang w:eastAsia="en-GB"/>
          <w14:ligatures w14:val="none"/>
        </w:rPr>
        <w:t xml:space="preserve">the </w:t>
      </w:r>
      <w:r w:rsidRPr="00326D8B">
        <w:rPr>
          <w:rFonts w:eastAsia="Times New Roman" w:cstheme="minorHAnsi"/>
          <w:color w:val="000000"/>
          <w:kern w:val="0"/>
          <w:lang w:eastAsia="en-GB"/>
          <w14:ligatures w14:val="none"/>
        </w:rPr>
        <w:t>historical works</w:t>
      </w:r>
      <w:r w:rsidR="00AE5881" w:rsidRPr="00326D8B">
        <w:rPr>
          <w:rFonts w:eastAsia="Times New Roman" w:cstheme="minorHAnsi"/>
          <w:color w:val="000000"/>
          <w:kern w:val="0"/>
          <w:lang w:eastAsia="en-GB"/>
          <w14:ligatures w14:val="none"/>
        </w:rPr>
        <w:t xml:space="preserve"> which inspired them</w:t>
      </w:r>
      <w:r w:rsidRPr="00326D8B">
        <w:rPr>
          <w:rFonts w:eastAsia="Times New Roman" w:cstheme="minorHAnsi"/>
          <w:color w:val="000000"/>
          <w:kern w:val="0"/>
          <w:lang w:eastAsia="en-GB"/>
          <w14:ligatures w14:val="none"/>
        </w:rPr>
        <w:t xml:space="preserve">, </w:t>
      </w:r>
      <w:r w:rsidR="00672AEB" w:rsidRPr="00326D8B">
        <w:rPr>
          <w:rFonts w:eastAsia="Times New Roman" w:cstheme="minorHAnsi"/>
          <w:color w:val="000000"/>
          <w:kern w:val="0"/>
          <w:lang w:eastAsia="en-GB"/>
          <w14:ligatures w14:val="none"/>
        </w:rPr>
        <w:t xml:space="preserve">with further works </w:t>
      </w:r>
      <w:r w:rsidR="00AE5881" w:rsidRPr="00326D8B">
        <w:rPr>
          <w:rFonts w:eastAsia="Times New Roman" w:cstheme="minorHAnsi"/>
          <w:color w:val="000000"/>
          <w:kern w:val="0"/>
          <w:lang w:eastAsia="en-GB"/>
          <w14:ligatures w14:val="none"/>
        </w:rPr>
        <w:t>from the British Isles chosen by the performers</w:t>
      </w:r>
      <w:r w:rsidRPr="00326D8B">
        <w:rPr>
          <w:rFonts w:eastAsia="Times New Roman" w:cstheme="minorHAnsi"/>
          <w:color w:val="000000"/>
          <w:kern w:val="0"/>
          <w:lang w:eastAsia="en-GB"/>
          <w14:ligatures w14:val="none"/>
        </w:rPr>
        <w:t xml:space="preserve">, making links between different countries and centuries. Parallel recitals </w:t>
      </w:r>
      <w:r w:rsidR="00056D42">
        <w:rPr>
          <w:rFonts w:eastAsia="Times New Roman" w:cstheme="minorHAnsi"/>
          <w:color w:val="000000"/>
          <w:kern w:val="0"/>
          <w:lang w:eastAsia="en-GB"/>
          <w14:ligatures w14:val="none"/>
        </w:rPr>
        <w:t>were</w:t>
      </w:r>
      <w:r w:rsidRPr="00326D8B">
        <w:rPr>
          <w:rFonts w:eastAsia="Times New Roman" w:cstheme="minorHAnsi"/>
          <w:color w:val="000000"/>
          <w:kern w:val="0"/>
          <w:lang w:eastAsia="en-GB"/>
          <w14:ligatures w14:val="none"/>
        </w:rPr>
        <w:t xml:space="preserve"> be given in</w:t>
      </w:r>
      <w:r w:rsidR="00AE5881" w:rsidRPr="00326D8B">
        <w:rPr>
          <w:rFonts w:eastAsia="Times New Roman" w:cstheme="minorHAnsi"/>
          <w:color w:val="000000"/>
          <w:kern w:val="0"/>
          <w:lang w:eastAsia="en-GB"/>
          <w14:ligatures w14:val="none"/>
        </w:rPr>
        <w:t xml:space="preserve"> Scotland,</w:t>
      </w:r>
      <w:r w:rsidRPr="00326D8B">
        <w:rPr>
          <w:rFonts w:eastAsia="Times New Roman" w:cstheme="minorHAnsi"/>
          <w:color w:val="000000"/>
          <w:kern w:val="0"/>
          <w:lang w:eastAsia="en-GB"/>
          <w14:ligatures w14:val="none"/>
        </w:rPr>
        <w:t xml:space="preserve"> Ireland and England </w:t>
      </w:r>
      <w:r w:rsidR="00056D42">
        <w:rPr>
          <w:rFonts w:eastAsia="Times New Roman" w:cstheme="minorHAnsi"/>
          <w:color w:val="000000"/>
          <w:kern w:val="0"/>
          <w:lang w:eastAsia="en-GB"/>
          <w14:ligatures w14:val="none"/>
        </w:rPr>
        <w:t>in</w:t>
      </w:r>
      <w:r w:rsidRPr="00326D8B">
        <w:rPr>
          <w:rFonts w:eastAsia="Times New Roman" w:cstheme="minorHAnsi"/>
          <w:color w:val="000000"/>
          <w:kern w:val="0"/>
          <w:lang w:eastAsia="en-GB"/>
          <w14:ligatures w14:val="none"/>
        </w:rPr>
        <w:t xml:space="preserve"> autumn</w:t>
      </w:r>
      <w:r w:rsidR="00AE5881" w:rsidRPr="00326D8B">
        <w:rPr>
          <w:rFonts w:eastAsia="Times New Roman" w:cstheme="minorHAnsi"/>
          <w:color w:val="000000"/>
          <w:kern w:val="0"/>
          <w:lang w:eastAsia="en-GB"/>
          <w14:ligatures w14:val="none"/>
        </w:rPr>
        <w:t xml:space="preserve"> </w:t>
      </w:r>
      <w:r w:rsidR="00056D42">
        <w:rPr>
          <w:rFonts w:eastAsia="Times New Roman" w:cstheme="minorHAnsi"/>
          <w:color w:val="000000"/>
          <w:kern w:val="0"/>
          <w:lang w:eastAsia="en-GB"/>
          <w14:ligatures w14:val="none"/>
        </w:rPr>
        <w:t xml:space="preserve">2024 and in Wales in 2025 </w:t>
      </w:r>
      <w:r w:rsidR="00AE5881" w:rsidRPr="00326D8B">
        <w:rPr>
          <w:rFonts w:eastAsia="Times New Roman" w:cstheme="minorHAnsi"/>
          <w:color w:val="000000"/>
          <w:kern w:val="0"/>
          <w:lang w:eastAsia="en-GB"/>
          <w14:ligatures w14:val="none"/>
        </w:rPr>
        <w:t xml:space="preserve">by </w:t>
      </w:r>
      <w:r w:rsidR="00056D42">
        <w:rPr>
          <w:rFonts w:eastAsia="Times New Roman" w:cstheme="minorHAnsi"/>
          <w:color w:val="000000"/>
          <w:kern w:val="0"/>
          <w:lang w:eastAsia="en-GB"/>
          <w14:ligatures w14:val="none"/>
        </w:rPr>
        <w:t>four</w:t>
      </w:r>
      <w:r w:rsidRPr="00326D8B">
        <w:rPr>
          <w:rFonts w:eastAsia="Times New Roman" w:cstheme="minorHAnsi"/>
          <w:color w:val="000000"/>
          <w:kern w:val="0"/>
          <w:lang w:eastAsia="en-GB"/>
          <w14:ligatures w14:val="none"/>
        </w:rPr>
        <w:t xml:space="preserve"> creative and skilled performer</w:t>
      </w:r>
      <w:r w:rsidR="00AE5881" w:rsidRPr="00326D8B">
        <w:rPr>
          <w:rFonts w:eastAsia="Times New Roman" w:cstheme="minorHAnsi"/>
          <w:color w:val="000000"/>
          <w:kern w:val="0"/>
          <w:lang w:eastAsia="en-GB"/>
          <w14:ligatures w14:val="none"/>
        </w:rPr>
        <w:t>s</w:t>
      </w:r>
      <w:r w:rsidRPr="00326D8B">
        <w:rPr>
          <w:rFonts w:eastAsia="Times New Roman" w:cstheme="minorHAnsi"/>
          <w:color w:val="000000"/>
          <w:kern w:val="0"/>
          <w:lang w:eastAsia="en-GB"/>
          <w14:ligatures w14:val="none"/>
        </w:rPr>
        <w:t xml:space="preserve"> of both historical and contemporary keyboard music.  </w:t>
      </w:r>
      <w:r w:rsidRPr="00056D42">
        <w:rPr>
          <w:rFonts w:eastAsia="Times New Roman" w:cstheme="minorHAnsi"/>
          <w:i/>
          <w:iCs/>
          <w:color w:val="000000"/>
          <w:kern w:val="0"/>
          <w:lang w:eastAsia="en-GB"/>
          <w14:ligatures w14:val="none"/>
        </w:rPr>
        <w:t>Inventions</w:t>
      </w:r>
      <w:r w:rsidRPr="00326D8B">
        <w:rPr>
          <w:rFonts w:eastAsia="Times New Roman" w:cstheme="minorHAnsi"/>
          <w:color w:val="000000"/>
          <w:kern w:val="0"/>
          <w:lang w:eastAsia="en-GB"/>
          <w14:ligatures w14:val="none"/>
        </w:rPr>
        <w:t xml:space="preserve"> is an offshoot of the ongoing </w:t>
      </w:r>
      <w:r w:rsidRPr="00326D8B">
        <w:rPr>
          <w:rFonts w:eastAsia="Times New Roman" w:cstheme="minorHAnsi"/>
          <w:i/>
          <w:iCs/>
          <w:color w:val="000000"/>
          <w:kern w:val="0"/>
          <w:lang w:eastAsia="en-GB"/>
          <w14:ligatures w14:val="none"/>
        </w:rPr>
        <w:t>Theorbo Today</w:t>
      </w:r>
      <w:r w:rsidRPr="00326D8B">
        <w:rPr>
          <w:rFonts w:eastAsia="Times New Roman" w:cstheme="minorHAnsi"/>
          <w:color w:val="000000"/>
          <w:kern w:val="0"/>
          <w:lang w:eastAsia="en-GB"/>
          <w14:ligatures w14:val="none"/>
        </w:rPr>
        <w:t xml:space="preserve"> project run by Janet Oates, which commissions, produces and promotes new music for baroque instruments, with a focus on female composers. The </w:t>
      </w:r>
      <w:r w:rsidRPr="00326D8B">
        <w:rPr>
          <w:rFonts w:eastAsia="Times New Roman" w:cstheme="minorHAnsi"/>
          <w:i/>
          <w:iCs/>
          <w:color w:val="000000"/>
          <w:kern w:val="0"/>
          <w:lang w:eastAsia="en-GB"/>
          <w14:ligatures w14:val="none"/>
        </w:rPr>
        <w:t xml:space="preserve">Inventions </w:t>
      </w:r>
      <w:r w:rsidRPr="00326D8B">
        <w:rPr>
          <w:rFonts w:eastAsia="Times New Roman" w:cstheme="minorHAnsi"/>
          <w:color w:val="000000"/>
          <w:kern w:val="0"/>
          <w:lang w:eastAsia="en-GB"/>
          <w14:ligatures w14:val="none"/>
        </w:rPr>
        <w:t>project is gratefully supported by</w:t>
      </w:r>
      <w:r w:rsidRPr="00326D8B">
        <w:rPr>
          <w:rFonts w:eastAsia="Times New Roman" w:cstheme="minorHAnsi"/>
          <w:b/>
          <w:bCs/>
          <w:color w:val="000000"/>
          <w:kern w:val="0"/>
          <w:lang w:eastAsia="en-GB"/>
          <w14:ligatures w14:val="none"/>
        </w:rPr>
        <w:t xml:space="preserve"> </w:t>
      </w:r>
      <w:r w:rsidRPr="00326D8B">
        <w:rPr>
          <w:rFonts w:eastAsia="Times New Roman" w:cstheme="minorHAnsi"/>
          <w:color w:val="000000"/>
          <w:kern w:val="0"/>
          <w:lang w:eastAsia="en-GB"/>
          <w14:ligatures w14:val="none"/>
        </w:rPr>
        <w:t>Creative Scotland, Sound Scotland, Arts Council England, the Hope Scott Trust, The Marchus Trust</w:t>
      </w:r>
      <w:r w:rsidR="00056D42">
        <w:rPr>
          <w:rFonts w:eastAsia="Times New Roman" w:cstheme="minorHAnsi"/>
          <w:color w:val="000000"/>
          <w:kern w:val="0"/>
          <w:lang w:eastAsia="en-GB"/>
          <w14:ligatures w14:val="none"/>
        </w:rPr>
        <w:t xml:space="preserve">, </w:t>
      </w:r>
      <w:r w:rsidRPr="00326D8B">
        <w:rPr>
          <w:rFonts w:eastAsia="Times New Roman" w:cstheme="minorHAnsi"/>
          <w:color w:val="000000"/>
          <w:kern w:val="0"/>
          <w:lang w:eastAsia="en-GB"/>
          <w14:ligatures w14:val="none"/>
        </w:rPr>
        <w:t>the Francis Routh Trus</w:t>
      </w:r>
      <w:r w:rsidR="00056D42">
        <w:rPr>
          <w:rFonts w:eastAsia="Times New Roman" w:cstheme="minorHAnsi"/>
          <w:color w:val="000000"/>
          <w:kern w:val="0"/>
          <w:lang w:eastAsia="en-GB"/>
          <w14:ligatures w14:val="none"/>
        </w:rPr>
        <w:t xml:space="preserve">t, and the Vale of Glamorgan Legacy Fune (Ty </w:t>
      </w:r>
      <w:proofErr w:type="spellStart"/>
      <w:r w:rsidR="00056D42">
        <w:rPr>
          <w:rFonts w:eastAsia="Times New Roman" w:cstheme="minorHAnsi"/>
          <w:color w:val="000000"/>
          <w:kern w:val="0"/>
          <w:lang w:eastAsia="en-GB"/>
          <w14:ligatures w14:val="none"/>
        </w:rPr>
        <w:t>Cerdd</w:t>
      </w:r>
      <w:proofErr w:type="spellEnd"/>
      <w:r w:rsidR="00056D42">
        <w:rPr>
          <w:rFonts w:eastAsia="Times New Roman" w:cstheme="minorHAnsi"/>
          <w:color w:val="000000"/>
          <w:kern w:val="0"/>
          <w:lang w:eastAsia="en-GB"/>
          <w14:ligatures w14:val="none"/>
        </w:rPr>
        <w:t>).</w:t>
      </w:r>
      <w:r w:rsidRPr="00326D8B">
        <w:rPr>
          <w:rFonts w:eastAsia="Times New Roman" w:cstheme="minorHAnsi"/>
          <w:color w:val="000000"/>
          <w:kern w:val="0"/>
          <w:lang w:eastAsia="en-GB"/>
          <w14:ligatures w14:val="none"/>
        </w:rPr>
        <w:t xml:space="preserve">  </w:t>
      </w:r>
    </w:p>
    <w:p w14:paraId="0795F6CF" w14:textId="77777777" w:rsidR="00AE5881" w:rsidRPr="00326D8B" w:rsidRDefault="00AE5881">
      <w:pPr>
        <w:rPr>
          <w:rFonts w:eastAsia="Times New Roman" w:cstheme="minorHAnsi"/>
          <w:color w:val="000000"/>
          <w:kern w:val="0"/>
          <w:lang w:eastAsia="en-GB"/>
          <w14:ligatures w14:val="none"/>
        </w:rPr>
      </w:pPr>
    </w:p>
    <w:p w14:paraId="643DC68E" w14:textId="77777777" w:rsidR="0015776F" w:rsidRPr="00326D8B" w:rsidRDefault="0015776F">
      <w:pPr>
        <w:rPr>
          <w:rFonts w:cstheme="minorHAnsi"/>
        </w:rPr>
      </w:pPr>
    </w:p>
    <w:p w14:paraId="71AE3831" w14:textId="68FD5FE7" w:rsidR="001A71EA" w:rsidRPr="00056D42" w:rsidRDefault="00056D42">
      <w:pPr>
        <w:rPr>
          <w:rFonts w:cstheme="minorHAnsi"/>
          <w:b/>
          <w:bCs/>
        </w:rPr>
      </w:pPr>
      <w:r w:rsidRPr="00056D42">
        <w:rPr>
          <w:rFonts w:cstheme="minorHAnsi"/>
          <w:b/>
          <w:bCs/>
        </w:rPr>
        <w:t>The Scottish historical work and its partner commission:</w:t>
      </w:r>
    </w:p>
    <w:p w14:paraId="6A46868E" w14:textId="77777777" w:rsidR="00056D42" w:rsidRPr="00326D8B" w:rsidRDefault="00056D42">
      <w:pPr>
        <w:rPr>
          <w:rFonts w:cstheme="minorHAnsi"/>
        </w:rPr>
      </w:pPr>
    </w:p>
    <w:p w14:paraId="1B72B86D" w14:textId="4C1BC293" w:rsidR="001A71EA" w:rsidRPr="00326D8B" w:rsidRDefault="00A855F2" w:rsidP="00A855F2">
      <w:pPr>
        <w:pStyle w:val="ListParagraph"/>
        <w:numPr>
          <w:ilvl w:val="0"/>
          <w:numId w:val="5"/>
        </w:numPr>
        <w:rPr>
          <w:rFonts w:cstheme="minorHAnsi"/>
        </w:rPr>
      </w:pPr>
      <w:r w:rsidRPr="00326D8B">
        <w:rPr>
          <w:rFonts w:cstheme="minorHAnsi"/>
          <w:b/>
          <w:bCs/>
        </w:rPr>
        <w:t>Marjory Kennedy-Fraser</w:t>
      </w:r>
      <w:r w:rsidRPr="00326D8B">
        <w:rPr>
          <w:rFonts w:cstheme="minorHAnsi"/>
        </w:rPr>
        <w:t xml:space="preserve"> CBE, 1857 (Perth) – 1930 (Edinburgh). Daughter of the singer David Kennedy, known internationally as a singer of Scots songs, whom she often accompanied. Her life work was the collection (and recording onto wax </w:t>
      </w:r>
      <w:proofErr w:type="spellStart"/>
      <w:r w:rsidRPr="00326D8B">
        <w:rPr>
          <w:rFonts w:cstheme="minorHAnsi"/>
        </w:rPr>
        <w:t>cyclinders</w:t>
      </w:r>
      <w:proofErr w:type="spellEnd"/>
      <w:r w:rsidRPr="00326D8B">
        <w:rPr>
          <w:rFonts w:cstheme="minorHAnsi"/>
        </w:rPr>
        <w:t xml:space="preserve">), arrangement, and publication of the songs of the Hebrides, of which she gave innumerable recitals. The best-known of the songs became to be known as the </w:t>
      </w:r>
      <w:proofErr w:type="spellStart"/>
      <w:r w:rsidRPr="00326D8B">
        <w:rPr>
          <w:rFonts w:cstheme="minorHAnsi"/>
          <w:i/>
          <w:iCs/>
        </w:rPr>
        <w:t>Eriskay</w:t>
      </w:r>
      <w:proofErr w:type="spellEnd"/>
      <w:r w:rsidRPr="00326D8B">
        <w:rPr>
          <w:rFonts w:cstheme="minorHAnsi"/>
          <w:i/>
          <w:iCs/>
        </w:rPr>
        <w:t xml:space="preserve"> Love Lilt</w:t>
      </w:r>
      <w:r w:rsidRPr="00326D8B">
        <w:rPr>
          <w:rFonts w:cstheme="minorHAnsi"/>
        </w:rPr>
        <w:t xml:space="preserve">. Writer of an autobiography and of the libretto to Granvile </w:t>
      </w:r>
      <w:proofErr w:type="spellStart"/>
      <w:r w:rsidRPr="00326D8B">
        <w:rPr>
          <w:rFonts w:cstheme="minorHAnsi"/>
        </w:rPr>
        <w:t>Bantock’s</w:t>
      </w:r>
      <w:proofErr w:type="spellEnd"/>
      <w:r w:rsidRPr="00326D8B">
        <w:rPr>
          <w:rFonts w:cstheme="minorHAnsi"/>
        </w:rPr>
        <w:t xml:space="preserve"> opera </w:t>
      </w:r>
      <w:r w:rsidRPr="00326D8B">
        <w:rPr>
          <w:rFonts w:cstheme="minorHAnsi"/>
          <w:i/>
          <w:iCs/>
        </w:rPr>
        <w:t>The Seal Woman</w:t>
      </w:r>
      <w:r w:rsidRPr="00326D8B">
        <w:rPr>
          <w:rFonts w:cstheme="minorHAnsi"/>
        </w:rPr>
        <w:t>; lecturer, singer, and supporter of women’s suffrage, Scottish independence, and pacifism.</w:t>
      </w:r>
    </w:p>
    <w:p w14:paraId="36961001" w14:textId="7C9CEFFA" w:rsidR="006C4CE6" w:rsidRPr="00326D8B" w:rsidRDefault="006A5037" w:rsidP="006C4CE6">
      <w:pPr>
        <w:pStyle w:val="ListParagraph"/>
        <w:numPr>
          <w:ilvl w:val="1"/>
          <w:numId w:val="5"/>
        </w:numPr>
        <w:rPr>
          <w:rFonts w:cstheme="minorHAnsi"/>
        </w:rPr>
      </w:pPr>
      <w:r w:rsidRPr="00326D8B">
        <w:rPr>
          <w:rFonts w:cstheme="minorHAnsi"/>
          <w:b/>
          <w:bCs/>
          <w:i/>
          <w:iCs/>
          <w:color w:val="131313"/>
        </w:rPr>
        <w:t xml:space="preserve">The </w:t>
      </w:r>
      <w:r w:rsidR="006C4CE6" w:rsidRPr="00326D8B">
        <w:rPr>
          <w:rFonts w:cstheme="minorHAnsi"/>
          <w:b/>
          <w:bCs/>
          <w:i/>
          <w:iCs/>
          <w:color w:val="131313"/>
        </w:rPr>
        <w:t>Mull Fisher’s Love Song</w:t>
      </w:r>
      <w:r w:rsidR="006C4CE6" w:rsidRPr="00326D8B">
        <w:rPr>
          <w:rFonts w:cstheme="minorHAnsi"/>
          <w:color w:val="131313"/>
        </w:rPr>
        <w:t xml:space="preserve"> tells of a man who is haunted by the beauty of the girl he </w:t>
      </w:r>
      <w:proofErr w:type="gramStart"/>
      <w:r w:rsidR="006C4CE6" w:rsidRPr="00326D8B">
        <w:rPr>
          <w:rFonts w:cstheme="minorHAnsi"/>
          <w:color w:val="131313"/>
        </w:rPr>
        <w:t>loves, and</w:t>
      </w:r>
      <w:proofErr w:type="gramEnd"/>
      <w:r w:rsidR="006C4CE6" w:rsidRPr="00326D8B">
        <w:rPr>
          <w:rFonts w:cstheme="minorHAnsi"/>
          <w:color w:val="131313"/>
        </w:rPr>
        <w:t xml:space="preserve"> is unable to find rest. It is a misrepresentation of the original, O </w:t>
      </w:r>
      <w:proofErr w:type="spellStart"/>
      <w:r w:rsidR="006C4CE6" w:rsidRPr="00326D8B">
        <w:rPr>
          <w:rFonts w:cstheme="minorHAnsi"/>
          <w:color w:val="131313"/>
        </w:rPr>
        <w:t>Mhairead</w:t>
      </w:r>
      <w:proofErr w:type="spellEnd"/>
      <w:r w:rsidR="006C4CE6" w:rsidRPr="00326D8B">
        <w:rPr>
          <w:rFonts w:cstheme="minorHAnsi"/>
          <w:color w:val="131313"/>
        </w:rPr>
        <w:t xml:space="preserve"> </w:t>
      </w:r>
      <w:proofErr w:type="spellStart"/>
      <w:r w:rsidR="006C4CE6" w:rsidRPr="00326D8B">
        <w:rPr>
          <w:rFonts w:cstheme="minorHAnsi"/>
          <w:color w:val="131313"/>
        </w:rPr>
        <w:t>Òg</w:t>
      </w:r>
      <w:proofErr w:type="spellEnd"/>
      <w:r w:rsidR="006C4CE6" w:rsidRPr="00326D8B">
        <w:rPr>
          <w:rFonts w:cstheme="minorHAnsi"/>
          <w:color w:val="131313"/>
        </w:rPr>
        <w:t>, which is a lament by a man haunted by guilt and is unable to find rest, having accidentally shot his love to death while shooting ducks.</w:t>
      </w:r>
    </w:p>
    <w:p w14:paraId="71AF50AE" w14:textId="77777777" w:rsidR="00A855F2" w:rsidRPr="00326D8B" w:rsidRDefault="00A855F2" w:rsidP="00A855F2">
      <w:pPr>
        <w:rPr>
          <w:rFonts w:cstheme="minorHAnsi"/>
          <w:i/>
          <w:iCs/>
        </w:rPr>
      </w:pPr>
    </w:p>
    <w:p w14:paraId="076913E7" w14:textId="57B83113" w:rsidR="006A5037" w:rsidRPr="00326D8B" w:rsidRDefault="00837701" w:rsidP="00326D8B">
      <w:pPr>
        <w:pStyle w:val="font8"/>
        <w:numPr>
          <w:ilvl w:val="0"/>
          <w:numId w:val="5"/>
        </w:numPr>
        <w:spacing w:before="0" w:beforeAutospacing="0" w:after="0" w:afterAutospacing="0"/>
        <w:textAlignment w:val="baseline"/>
        <w:rPr>
          <w:rFonts w:asciiTheme="minorHAnsi" w:hAnsiTheme="minorHAnsi" w:cstheme="minorHAnsi"/>
        </w:rPr>
      </w:pPr>
      <w:r w:rsidRPr="00326D8B">
        <w:rPr>
          <w:rFonts w:asciiTheme="minorHAnsi" w:hAnsiTheme="minorHAnsi" w:cstheme="minorHAnsi"/>
          <w:b/>
          <w:bCs/>
        </w:rPr>
        <w:t>Lisa Robertson</w:t>
      </w:r>
      <w:r w:rsidRPr="00326D8B">
        <w:rPr>
          <w:rFonts w:asciiTheme="minorHAnsi" w:hAnsiTheme="minorHAnsi" w:cstheme="minorHAnsi"/>
        </w:rPr>
        <w:t xml:space="preserve">. </w:t>
      </w:r>
      <w:r w:rsidR="009514C8" w:rsidRPr="00326D8B">
        <w:rPr>
          <w:rStyle w:val="wixui-rich-texttext"/>
          <w:rFonts w:asciiTheme="minorHAnsi" w:hAnsiTheme="minorHAnsi" w:cstheme="minorHAnsi"/>
          <w:bdr w:val="none" w:sz="0" w:space="0" w:color="auto" w:frame="1"/>
        </w:rPr>
        <w:t>Lisa (PhD, Royal Conservatoire of Scotland) is a composer from the West Highlands of Scotland, particularly interested in combining sounds from nature and traditional music; examining relationships between people and the land and highlighting environmental concerns.</w:t>
      </w:r>
      <w:r w:rsidR="006A5037" w:rsidRPr="00326D8B">
        <w:rPr>
          <w:rStyle w:val="wixui-rich-texttext"/>
          <w:rFonts w:asciiTheme="minorHAnsi" w:hAnsiTheme="minorHAnsi" w:cstheme="minorHAnsi"/>
          <w:bdr w:val="none" w:sz="0" w:space="0" w:color="auto" w:frame="1"/>
        </w:rPr>
        <w:t xml:space="preserve"> She was featured in BBC Music Magazine's 'Rising Stars' column. Her music has been performed by the Czech Philharmonic Orchestra, The Sixteen, EXAUDI, Red Note Ensemble, </w:t>
      </w:r>
      <w:proofErr w:type="spellStart"/>
      <w:r w:rsidR="006A5037" w:rsidRPr="00326D8B">
        <w:rPr>
          <w:rStyle w:val="wixui-rich-texttext"/>
          <w:rFonts w:asciiTheme="minorHAnsi" w:hAnsiTheme="minorHAnsi" w:cstheme="minorHAnsi"/>
          <w:bdr w:val="none" w:sz="0" w:space="0" w:color="auto" w:frame="1"/>
        </w:rPr>
        <w:t>defunensemble</w:t>
      </w:r>
      <w:proofErr w:type="spellEnd"/>
      <w:r w:rsidR="006A5037" w:rsidRPr="00326D8B">
        <w:rPr>
          <w:rStyle w:val="wixui-rich-texttext"/>
          <w:rFonts w:asciiTheme="minorHAnsi" w:hAnsiTheme="minorHAnsi" w:cstheme="minorHAnsi"/>
          <w:bdr w:val="none" w:sz="0" w:space="0" w:color="auto" w:frame="1"/>
        </w:rPr>
        <w:t xml:space="preserve">, </w:t>
      </w:r>
      <w:proofErr w:type="spellStart"/>
      <w:r w:rsidR="006A5037" w:rsidRPr="00326D8B">
        <w:rPr>
          <w:rStyle w:val="wixui-rich-texttext"/>
          <w:rFonts w:asciiTheme="minorHAnsi" w:hAnsiTheme="minorHAnsi" w:cstheme="minorHAnsi"/>
          <w:bdr w:val="none" w:sz="0" w:space="0" w:color="auto" w:frame="1"/>
        </w:rPr>
        <w:t>Psappha</w:t>
      </w:r>
      <w:proofErr w:type="spellEnd"/>
      <w:r w:rsidR="006A5037" w:rsidRPr="00326D8B">
        <w:rPr>
          <w:rStyle w:val="wixui-rich-texttext"/>
          <w:rFonts w:asciiTheme="minorHAnsi" w:hAnsiTheme="minorHAnsi" w:cstheme="minorHAnsi"/>
          <w:bdr w:val="none" w:sz="0" w:space="0" w:color="auto" w:frame="1"/>
        </w:rPr>
        <w:t xml:space="preserve"> Ensemble, Hebrides Ensemble, Lucy Schaufer, and Heather Roche, among others. Her piece, </w:t>
      </w:r>
      <w:r w:rsidR="006A5037" w:rsidRPr="00326D8B">
        <w:rPr>
          <w:rStyle w:val="wixui-rich-texttext"/>
          <w:rFonts w:asciiTheme="minorHAnsi" w:hAnsiTheme="minorHAnsi" w:cstheme="minorHAnsi"/>
          <w:i/>
          <w:iCs/>
          <w:bdr w:val="none" w:sz="0" w:space="0" w:color="auto" w:frame="1"/>
        </w:rPr>
        <w:t xml:space="preserve">am </w:t>
      </w:r>
      <w:proofErr w:type="spellStart"/>
      <w:r w:rsidR="006A5037" w:rsidRPr="00326D8B">
        <w:rPr>
          <w:rStyle w:val="wixui-rich-texttext"/>
          <w:rFonts w:asciiTheme="minorHAnsi" w:hAnsiTheme="minorHAnsi" w:cstheme="minorHAnsi"/>
          <w:i/>
          <w:iCs/>
          <w:bdr w:val="none" w:sz="0" w:space="0" w:color="auto" w:frame="1"/>
        </w:rPr>
        <w:t>fìor-eun</w:t>
      </w:r>
      <w:proofErr w:type="spellEnd"/>
      <w:r w:rsidR="006A5037" w:rsidRPr="00326D8B">
        <w:rPr>
          <w:rStyle w:val="wixui-rich-texttext"/>
          <w:rFonts w:asciiTheme="minorHAnsi" w:hAnsiTheme="minorHAnsi" w:cstheme="minorHAnsi"/>
          <w:i/>
          <w:iCs/>
          <w:bdr w:val="none" w:sz="0" w:space="0" w:color="auto" w:frame="1"/>
        </w:rPr>
        <w:t>,</w:t>
      </w:r>
      <w:r w:rsidR="006A5037" w:rsidRPr="00326D8B">
        <w:rPr>
          <w:rStyle w:val="wixui-rich-texttext"/>
          <w:rFonts w:asciiTheme="minorHAnsi" w:hAnsiTheme="minorHAnsi" w:cstheme="minorHAnsi"/>
          <w:bdr w:val="none" w:sz="0" w:space="0" w:color="auto" w:frame="1"/>
        </w:rPr>
        <w:t xml:space="preserve"> was performed by the Royal Scottish National Orchestra with Thomas Søndergård in their 22:23 season. Her music has won numerous </w:t>
      </w:r>
      <w:proofErr w:type="gramStart"/>
      <w:r w:rsidR="006A5037" w:rsidRPr="00326D8B">
        <w:rPr>
          <w:rStyle w:val="wixui-rich-texttext"/>
          <w:rFonts w:asciiTheme="minorHAnsi" w:hAnsiTheme="minorHAnsi" w:cstheme="minorHAnsi"/>
          <w:bdr w:val="none" w:sz="0" w:space="0" w:color="auto" w:frame="1"/>
        </w:rPr>
        <w:t>awards, and</w:t>
      </w:r>
      <w:proofErr w:type="gramEnd"/>
      <w:r w:rsidR="006A5037" w:rsidRPr="00326D8B">
        <w:rPr>
          <w:rStyle w:val="wixui-rich-texttext"/>
          <w:rFonts w:asciiTheme="minorHAnsi" w:hAnsiTheme="minorHAnsi" w:cstheme="minorHAnsi"/>
          <w:bdr w:val="none" w:sz="0" w:space="0" w:color="auto" w:frame="1"/>
        </w:rPr>
        <w:t xml:space="preserve"> has appeared at festivals including Huddersfield Contemporary Music Festival, where she also performed her own solo violin piece in 2019, Cheltenham Music Festival, Musica Nova Helsinki, West Cork Chamber Music Festival, Sound Festival and on BBC Radio 3, BBC World Service and BBC Radio Scotland.</w:t>
      </w:r>
    </w:p>
    <w:p w14:paraId="19966390" w14:textId="652D46C7" w:rsidR="009514C8" w:rsidRPr="00326D8B" w:rsidRDefault="009514C8" w:rsidP="00326D8B">
      <w:pPr>
        <w:textAlignment w:val="baseline"/>
        <w:rPr>
          <w:rFonts w:cstheme="minorHAnsi"/>
        </w:rPr>
      </w:pPr>
    </w:p>
    <w:p w14:paraId="3976453C" w14:textId="77777777" w:rsidR="009514C8" w:rsidRPr="00326D8B" w:rsidRDefault="009514C8" w:rsidP="009514C8">
      <w:pPr>
        <w:pStyle w:val="font8"/>
        <w:spacing w:before="0" w:beforeAutospacing="0" w:after="0" w:afterAutospacing="0"/>
        <w:ind w:left="360"/>
        <w:textAlignment w:val="baseline"/>
        <w:rPr>
          <w:rFonts w:asciiTheme="minorHAnsi" w:hAnsiTheme="minorHAnsi" w:cstheme="minorHAnsi"/>
        </w:rPr>
      </w:pPr>
      <w:r w:rsidRPr="00326D8B">
        <w:rPr>
          <w:rFonts w:asciiTheme="minorHAnsi" w:hAnsiTheme="minorHAnsi" w:cstheme="minorHAnsi"/>
        </w:rPr>
        <w:lastRenderedPageBreak/>
        <w:t> </w:t>
      </w:r>
    </w:p>
    <w:p w14:paraId="7B748466" w14:textId="34D80DD8" w:rsidR="006A5037" w:rsidRPr="00326D8B" w:rsidRDefault="006A5037" w:rsidP="00326D8B">
      <w:pPr>
        <w:pStyle w:val="NormalWeb"/>
        <w:numPr>
          <w:ilvl w:val="0"/>
          <w:numId w:val="24"/>
        </w:numPr>
        <w:spacing w:before="0" w:beforeAutospacing="0" w:after="0" w:afterAutospacing="0"/>
        <w:rPr>
          <w:rFonts w:asciiTheme="minorHAnsi" w:hAnsiTheme="minorHAnsi" w:cstheme="minorHAnsi"/>
          <w:color w:val="000000"/>
        </w:rPr>
      </w:pPr>
      <w:r w:rsidRPr="00326D8B">
        <w:rPr>
          <w:rFonts w:asciiTheme="minorHAnsi" w:hAnsiTheme="minorHAnsi" w:cstheme="minorHAnsi"/>
          <w:color w:val="000000"/>
        </w:rPr>
        <w:t>The Gaelic song Marjory Kennedy-Fraser, in her</w:t>
      </w:r>
      <w:r w:rsidRPr="00326D8B">
        <w:rPr>
          <w:rStyle w:val="apple-converted-space"/>
          <w:rFonts w:asciiTheme="minorHAnsi" w:hAnsiTheme="minorHAnsi" w:cstheme="minorHAnsi"/>
          <w:color w:val="000000"/>
        </w:rPr>
        <w:t> </w:t>
      </w:r>
      <w:r w:rsidRPr="00326D8B">
        <w:rPr>
          <w:rFonts w:asciiTheme="minorHAnsi" w:hAnsiTheme="minorHAnsi" w:cstheme="minorHAnsi"/>
          <w:i/>
          <w:iCs/>
          <w:color w:val="000000"/>
        </w:rPr>
        <w:t>Songs of the Hebrides,</w:t>
      </w:r>
      <w:r w:rsidRPr="00326D8B">
        <w:rPr>
          <w:rStyle w:val="apple-converted-space"/>
          <w:rFonts w:asciiTheme="minorHAnsi" w:hAnsiTheme="minorHAnsi" w:cstheme="minorHAnsi"/>
          <w:color w:val="000000"/>
        </w:rPr>
        <w:t> </w:t>
      </w:r>
      <w:r w:rsidRPr="00326D8B">
        <w:rPr>
          <w:rFonts w:asciiTheme="minorHAnsi" w:hAnsiTheme="minorHAnsi" w:cstheme="minorHAnsi"/>
          <w:color w:val="000000"/>
        </w:rPr>
        <w:t xml:space="preserve">calls The Mull Fisher’s Love Song, otherwise known as </w:t>
      </w:r>
      <w:proofErr w:type="spellStart"/>
      <w:r w:rsidRPr="00326D8B">
        <w:rPr>
          <w:rFonts w:asciiTheme="minorHAnsi" w:hAnsiTheme="minorHAnsi" w:cstheme="minorHAnsi"/>
          <w:color w:val="000000"/>
        </w:rPr>
        <w:t>Òran</w:t>
      </w:r>
      <w:proofErr w:type="spellEnd"/>
      <w:r w:rsidRPr="00326D8B">
        <w:rPr>
          <w:rFonts w:asciiTheme="minorHAnsi" w:hAnsiTheme="minorHAnsi" w:cstheme="minorHAnsi"/>
          <w:color w:val="000000"/>
        </w:rPr>
        <w:t xml:space="preserve"> </w:t>
      </w:r>
      <w:proofErr w:type="spellStart"/>
      <w:r w:rsidRPr="00326D8B">
        <w:rPr>
          <w:rFonts w:asciiTheme="minorHAnsi" w:hAnsiTheme="minorHAnsi" w:cstheme="minorHAnsi"/>
          <w:color w:val="000000"/>
        </w:rPr>
        <w:t>an</w:t>
      </w:r>
      <w:proofErr w:type="spellEnd"/>
      <w:r w:rsidRPr="00326D8B">
        <w:rPr>
          <w:rFonts w:asciiTheme="minorHAnsi" w:hAnsiTheme="minorHAnsi" w:cstheme="minorHAnsi"/>
          <w:color w:val="000000"/>
        </w:rPr>
        <w:t xml:space="preserve"> </w:t>
      </w:r>
      <w:proofErr w:type="spellStart"/>
      <w:r w:rsidRPr="00326D8B">
        <w:rPr>
          <w:rFonts w:asciiTheme="minorHAnsi" w:hAnsiTheme="minorHAnsi" w:cstheme="minorHAnsi"/>
          <w:color w:val="000000"/>
        </w:rPr>
        <w:t>Amadain</w:t>
      </w:r>
      <w:proofErr w:type="spellEnd"/>
      <w:r w:rsidRPr="00326D8B">
        <w:rPr>
          <w:rFonts w:asciiTheme="minorHAnsi" w:hAnsiTheme="minorHAnsi" w:cstheme="minorHAnsi"/>
          <w:color w:val="000000"/>
        </w:rPr>
        <w:t xml:space="preserve"> </w:t>
      </w:r>
      <w:proofErr w:type="spellStart"/>
      <w:r w:rsidRPr="00326D8B">
        <w:rPr>
          <w:rFonts w:asciiTheme="minorHAnsi" w:hAnsiTheme="minorHAnsi" w:cstheme="minorHAnsi"/>
          <w:color w:val="000000"/>
        </w:rPr>
        <w:t>Bhòidhich</w:t>
      </w:r>
      <w:proofErr w:type="spellEnd"/>
      <w:r w:rsidRPr="00326D8B">
        <w:rPr>
          <w:rFonts w:asciiTheme="minorHAnsi" w:hAnsiTheme="minorHAnsi" w:cstheme="minorHAnsi"/>
          <w:color w:val="000000"/>
        </w:rPr>
        <w:t xml:space="preserve"> (The Song of the Handsome Fool) has a warning message, common to many folk-tale traditions, where a young hunter accidentally shoots his sweetheart, like the tale of Swan Lake. The feelings of longing, tragedy, helplessness, regret, guilt, and the warning against the human tendency to destroy that which is most loved and important, are universal and timeless. Today, as bystanders to multiple wars around the world, with collective responsibility for the climate crisis, the sentiment is apt. But, unlike the hunter in the song, we still have time to counter these feelings with action and hope.</w:t>
      </w:r>
      <w:r w:rsidRPr="00326D8B">
        <w:rPr>
          <w:rStyle w:val="apple-converted-space"/>
          <w:rFonts w:asciiTheme="minorHAnsi" w:hAnsiTheme="minorHAnsi" w:cstheme="minorHAnsi"/>
          <w:color w:val="000000"/>
        </w:rPr>
        <w:t> </w:t>
      </w:r>
      <w:r w:rsidRPr="00326D8B">
        <w:rPr>
          <w:rFonts w:asciiTheme="minorHAnsi" w:hAnsiTheme="minorHAnsi" w:cstheme="minorHAnsi"/>
          <w:color w:val="000000"/>
        </w:rPr>
        <w:t>Partly inspired by the shared sonic qualities of the wire-strung clàrsach and harpsichord, I arranged fragments of The Mull Fisher’s Love Song, which Kennedy-Fraser arranged for voice and Celtic harp or piano, in this piece. Higher, falling gestures, represent the ‘beloved’. Lower, rising gestures represent the human longing for the beloved. These gestures grow in intensity becoming dominant and then destructive – until finally all is broken. Faint, hopeful flecks of light are all that is left, emerging from the guilt-ridden darkness.</w:t>
      </w:r>
      <w:r w:rsidRPr="00326D8B">
        <w:rPr>
          <w:rStyle w:val="apple-converted-space"/>
          <w:rFonts w:asciiTheme="minorHAnsi" w:hAnsiTheme="minorHAnsi" w:cstheme="minorHAnsi"/>
          <w:color w:val="000000"/>
        </w:rPr>
        <w:t> </w:t>
      </w:r>
      <w:r w:rsidR="00326D8B">
        <w:rPr>
          <w:rFonts w:asciiTheme="minorHAnsi" w:hAnsiTheme="minorHAnsi" w:cstheme="minorHAnsi"/>
          <w:color w:val="000000"/>
        </w:rPr>
        <w:t xml:space="preserve"> </w:t>
      </w:r>
      <w:r w:rsidRPr="00326D8B">
        <w:rPr>
          <w:rFonts w:asciiTheme="minorHAnsi" w:hAnsiTheme="minorHAnsi" w:cstheme="minorHAnsi"/>
          <w:color w:val="000000"/>
        </w:rPr>
        <w:t>I found this song in an old copy of</w:t>
      </w:r>
      <w:r w:rsidRPr="00326D8B">
        <w:rPr>
          <w:rStyle w:val="apple-converted-space"/>
          <w:rFonts w:asciiTheme="minorHAnsi" w:hAnsiTheme="minorHAnsi" w:cstheme="minorHAnsi"/>
          <w:color w:val="000000"/>
        </w:rPr>
        <w:t> </w:t>
      </w:r>
      <w:r w:rsidRPr="00326D8B">
        <w:rPr>
          <w:rFonts w:asciiTheme="minorHAnsi" w:hAnsiTheme="minorHAnsi" w:cstheme="minorHAnsi"/>
          <w:i/>
          <w:iCs/>
          <w:color w:val="000000"/>
        </w:rPr>
        <w:t>Songs of the Hebrides</w:t>
      </w:r>
      <w:r w:rsidRPr="00326D8B">
        <w:rPr>
          <w:rStyle w:val="apple-converted-space"/>
          <w:rFonts w:asciiTheme="minorHAnsi" w:hAnsiTheme="minorHAnsi" w:cstheme="minorHAnsi"/>
          <w:color w:val="000000"/>
        </w:rPr>
        <w:t> </w:t>
      </w:r>
      <w:r w:rsidRPr="00326D8B">
        <w:rPr>
          <w:rFonts w:asciiTheme="minorHAnsi" w:hAnsiTheme="minorHAnsi" w:cstheme="minorHAnsi"/>
          <w:color w:val="000000"/>
        </w:rPr>
        <w:t>inscribed by my great-grandmother in 1914. The world has changed vastly in the 110 years since she wrote in the book, on the brink of another period of destructive human tragedy but I love the idea that perhaps she too once played these songs in the face of it. Her name was Hope.</w:t>
      </w:r>
    </w:p>
    <w:p w14:paraId="40083970" w14:textId="77777777" w:rsidR="006A5037" w:rsidRPr="00326D8B" w:rsidRDefault="006A5037" w:rsidP="006A5037">
      <w:pPr>
        <w:rPr>
          <w:rFonts w:eastAsia="Times New Roman" w:cstheme="minorHAnsi"/>
          <w:color w:val="000000" w:themeColor="text1"/>
          <w:kern w:val="0"/>
          <w:lang w:eastAsia="en-GB"/>
          <w14:ligatures w14:val="none"/>
        </w:rPr>
      </w:pPr>
    </w:p>
    <w:p w14:paraId="520EACDF" w14:textId="67871C89" w:rsidR="00056D42" w:rsidRPr="00056D42" w:rsidRDefault="00056D42" w:rsidP="00056D42">
      <w:pPr>
        <w:rPr>
          <w:rFonts w:cstheme="minorHAnsi"/>
          <w:b/>
          <w:bCs/>
        </w:rPr>
      </w:pPr>
      <w:r w:rsidRPr="00056D42">
        <w:rPr>
          <w:rFonts w:cstheme="minorHAnsi"/>
          <w:b/>
          <w:bCs/>
        </w:rPr>
        <w:t xml:space="preserve">The </w:t>
      </w:r>
      <w:r>
        <w:rPr>
          <w:rFonts w:cstheme="minorHAnsi"/>
          <w:b/>
          <w:bCs/>
        </w:rPr>
        <w:t>Irish</w:t>
      </w:r>
      <w:r w:rsidRPr="00056D42">
        <w:rPr>
          <w:rFonts w:cstheme="minorHAnsi"/>
          <w:b/>
          <w:bCs/>
        </w:rPr>
        <w:t xml:space="preserve"> historical work and its partner commission:</w:t>
      </w:r>
    </w:p>
    <w:p w14:paraId="12F376E3" w14:textId="77777777" w:rsidR="00380D7E" w:rsidRPr="00326D8B" w:rsidRDefault="00380D7E" w:rsidP="00380D7E">
      <w:pPr>
        <w:rPr>
          <w:rFonts w:eastAsia="Times New Roman" w:cstheme="minorHAnsi"/>
          <w:kern w:val="0"/>
          <w:lang w:eastAsia="en-GB"/>
          <w14:ligatures w14:val="none"/>
        </w:rPr>
      </w:pPr>
    </w:p>
    <w:p w14:paraId="1F070FE7" w14:textId="4751892A" w:rsidR="00A855F2" w:rsidRPr="00326D8B" w:rsidRDefault="00A855F2" w:rsidP="00A855F2">
      <w:pPr>
        <w:rPr>
          <w:rFonts w:cstheme="minorHAnsi"/>
          <w:color w:val="000000"/>
          <w:shd w:val="clear" w:color="auto" w:fill="FFFFFF"/>
        </w:rPr>
      </w:pPr>
      <w:r w:rsidRPr="00326D8B">
        <w:rPr>
          <w:rFonts w:cstheme="minorHAnsi"/>
        </w:rPr>
        <w:t xml:space="preserve">3)  </w:t>
      </w:r>
      <w:r w:rsidRPr="00326D8B">
        <w:rPr>
          <w:rFonts w:cstheme="minorHAnsi"/>
          <w:b/>
          <w:bCs/>
          <w:i/>
          <w:iCs/>
        </w:rPr>
        <w:t xml:space="preserve">Ho </w:t>
      </w:r>
      <w:proofErr w:type="spellStart"/>
      <w:r w:rsidRPr="00326D8B">
        <w:rPr>
          <w:rFonts w:cstheme="minorHAnsi"/>
          <w:b/>
          <w:bCs/>
          <w:i/>
          <w:iCs/>
        </w:rPr>
        <w:t>Hoane</w:t>
      </w:r>
      <w:proofErr w:type="spellEnd"/>
      <w:r w:rsidRPr="00326D8B">
        <w:rPr>
          <w:rFonts w:cstheme="minorHAnsi"/>
          <w:b/>
          <w:bCs/>
        </w:rPr>
        <w:t xml:space="preserve">: </w:t>
      </w:r>
      <w:r w:rsidRPr="00326D8B">
        <w:rPr>
          <w:rFonts w:eastAsia="Times New Roman" w:cstheme="minorHAnsi"/>
          <w:b/>
          <w:bCs/>
          <w:color w:val="000000"/>
          <w:kern w:val="0"/>
          <w:lang w:eastAsia="en-GB"/>
          <w14:ligatures w14:val="none"/>
        </w:rPr>
        <w:t>anon</w:t>
      </w:r>
      <w:r w:rsidRPr="00326D8B">
        <w:rPr>
          <w:rFonts w:eastAsia="Times New Roman" w:cstheme="minorHAnsi"/>
          <w:color w:val="000000"/>
          <w:kern w:val="0"/>
          <w:lang w:eastAsia="en-GB"/>
          <w14:ligatures w14:val="none"/>
        </w:rPr>
        <w:t xml:space="preserve"> Irish (16</w:t>
      </w:r>
      <w:r w:rsidRPr="00326D8B">
        <w:rPr>
          <w:rFonts w:eastAsia="Times New Roman" w:cstheme="minorHAnsi"/>
          <w:color w:val="000000"/>
          <w:kern w:val="0"/>
          <w:vertAlign w:val="superscript"/>
          <w:lang w:eastAsia="en-GB"/>
          <w14:ligatures w14:val="none"/>
        </w:rPr>
        <w:t>th</w:t>
      </w:r>
      <w:r w:rsidRPr="00326D8B">
        <w:rPr>
          <w:rFonts w:eastAsia="Times New Roman" w:cstheme="minorHAnsi"/>
          <w:color w:val="000000"/>
          <w:kern w:val="0"/>
          <w:lang w:eastAsia="en-GB"/>
          <w14:ligatures w14:val="none"/>
        </w:rPr>
        <w:t xml:space="preserve"> c.), collected in the Fitzwilliam Virginal Book. The</w:t>
      </w:r>
      <w:r w:rsidR="007C615D" w:rsidRPr="00326D8B">
        <w:rPr>
          <w:rFonts w:eastAsia="Times New Roman" w:cstheme="minorHAnsi"/>
          <w:color w:val="000000"/>
          <w:kern w:val="0"/>
          <w:lang w:eastAsia="en-GB"/>
          <w14:ligatures w14:val="none"/>
        </w:rPr>
        <w:t xml:space="preserve"> tune is a lilting lament in compound time - its </w:t>
      </w:r>
      <w:r w:rsidRPr="00326D8B">
        <w:rPr>
          <w:rFonts w:eastAsia="Times New Roman" w:cstheme="minorHAnsi"/>
          <w:color w:val="000000"/>
          <w:kern w:val="0"/>
          <w:lang w:eastAsia="en-GB"/>
          <w14:ligatures w14:val="none"/>
        </w:rPr>
        <w:t xml:space="preserve">title is a corruption </w:t>
      </w:r>
      <w:r w:rsidRPr="00326D8B">
        <w:rPr>
          <w:rFonts w:cstheme="minorHAnsi"/>
          <w:color w:val="000000"/>
          <w:shd w:val="clear" w:color="auto" w:fill="FFFFFF"/>
        </w:rPr>
        <w:t xml:space="preserve">of the Gaelic </w:t>
      </w:r>
      <w:proofErr w:type="spellStart"/>
      <w:proofErr w:type="gramStart"/>
      <w:r w:rsidRPr="00326D8B">
        <w:rPr>
          <w:rFonts w:cstheme="minorHAnsi"/>
          <w:color w:val="000000"/>
          <w:shd w:val="clear" w:color="auto" w:fill="FFFFFF"/>
        </w:rPr>
        <w:t>ochóin</w:t>
      </w:r>
      <w:proofErr w:type="spellEnd"/>
      <w:r w:rsidRPr="00326D8B">
        <w:rPr>
          <w:rFonts w:cstheme="minorHAnsi"/>
          <w:color w:val="000000"/>
          <w:shd w:val="clear" w:color="auto" w:fill="FFFFFF"/>
        </w:rPr>
        <w:t xml:space="preserve"> </w:t>
      </w:r>
      <w:r w:rsidR="007C615D" w:rsidRPr="00326D8B">
        <w:rPr>
          <w:rFonts w:cstheme="minorHAnsi"/>
          <w:color w:val="000000"/>
          <w:shd w:val="clear" w:color="auto" w:fill="FFFFFF"/>
        </w:rPr>
        <w:t>:</w:t>
      </w:r>
      <w:proofErr w:type="gramEnd"/>
      <w:r w:rsidR="007C615D" w:rsidRPr="00326D8B">
        <w:rPr>
          <w:rFonts w:cstheme="minorHAnsi"/>
          <w:color w:val="000000"/>
          <w:shd w:val="clear" w:color="auto" w:fill="FFFFFF"/>
        </w:rPr>
        <w:t xml:space="preserve"> </w:t>
      </w:r>
      <w:r w:rsidRPr="00326D8B">
        <w:rPr>
          <w:rFonts w:cstheme="minorHAnsi"/>
          <w:color w:val="000000"/>
          <w:shd w:val="clear" w:color="auto" w:fill="FFFFFF"/>
        </w:rPr>
        <w:t>‘oh, alas’</w:t>
      </w:r>
      <w:r w:rsidR="007C615D" w:rsidRPr="00326D8B">
        <w:rPr>
          <w:rFonts w:cstheme="minorHAnsi"/>
          <w:color w:val="000000"/>
          <w:shd w:val="clear" w:color="auto" w:fill="FFFFFF"/>
        </w:rPr>
        <w:t>.</w:t>
      </w:r>
    </w:p>
    <w:p w14:paraId="38DD05DE" w14:textId="77777777" w:rsidR="007C615D" w:rsidRPr="00326D8B" w:rsidRDefault="007C615D" w:rsidP="00A855F2">
      <w:pPr>
        <w:rPr>
          <w:rFonts w:cstheme="minorHAnsi"/>
          <w:color w:val="000000"/>
          <w:shd w:val="clear" w:color="auto" w:fill="FFFFFF"/>
        </w:rPr>
      </w:pPr>
    </w:p>
    <w:p w14:paraId="7A7AC45C" w14:textId="59E1AE94" w:rsidR="00837701" w:rsidRPr="00326D8B" w:rsidRDefault="00837701" w:rsidP="005D34B6">
      <w:pPr>
        <w:rPr>
          <w:rFonts w:cstheme="minorHAnsi"/>
          <w:color w:val="000000"/>
          <w:shd w:val="clear" w:color="auto" w:fill="FFFFFF"/>
        </w:rPr>
      </w:pPr>
      <w:r w:rsidRPr="00326D8B">
        <w:rPr>
          <w:rFonts w:cstheme="minorHAnsi"/>
          <w:color w:val="000000"/>
          <w:shd w:val="clear" w:color="auto" w:fill="FFFFFF"/>
        </w:rPr>
        <w:t xml:space="preserve">4) </w:t>
      </w:r>
      <w:r w:rsidRPr="00326D8B">
        <w:rPr>
          <w:rFonts w:cstheme="minorHAnsi"/>
          <w:b/>
          <w:bCs/>
          <w:color w:val="000000"/>
          <w:shd w:val="clear" w:color="auto" w:fill="FFFFFF"/>
        </w:rPr>
        <w:t xml:space="preserve">Evangelia </w:t>
      </w:r>
      <w:proofErr w:type="spellStart"/>
      <w:r w:rsidRPr="00326D8B">
        <w:rPr>
          <w:rFonts w:cstheme="minorHAnsi"/>
          <w:b/>
          <w:bCs/>
          <w:color w:val="000000"/>
          <w:shd w:val="clear" w:color="auto" w:fill="FFFFFF"/>
        </w:rPr>
        <w:t>Rigaki</w:t>
      </w:r>
      <w:proofErr w:type="spellEnd"/>
      <w:r w:rsidRPr="00326D8B">
        <w:rPr>
          <w:rFonts w:cstheme="minorHAnsi"/>
          <w:color w:val="000000"/>
          <w:shd w:val="clear" w:color="auto" w:fill="FFFFFF"/>
        </w:rPr>
        <w:t xml:space="preserve"> – </w:t>
      </w:r>
      <w:r w:rsidRPr="00326D8B">
        <w:rPr>
          <w:rFonts w:cstheme="minorHAnsi"/>
          <w:b/>
          <w:bCs/>
          <w:i/>
          <w:iCs/>
          <w:color w:val="000000"/>
          <w:shd w:val="clear" w:color="auto" w:fill="FFFFFF"/>
        </w:rPr>
        <w:t>Keening</w:t>
      </w:r>
      <w:r w:rsidRPr="00326D8B">
        <w:rPr>
          <w:rFonts w:cstheme="minorHAnsi"/>
          <w:color w:val="000000"/>
          <w:shd w:val="clear" w:color="auto" w:fill="FFFFFF"/>
        </w:rPr>
        <w:t xml:space="preserve"> (project commission, 2024)</w:t>
      </w:r>
    </w:p>
    <w:p w14:paraId="1A760C89" w14:textId="5F97D9EE" w:rsidR="00976441" w:rsidRPr="00326D8B" w:rsidRDefault="00976441" w:rsidP="00326D8B">
      <w:pPr>
        <w:shd w:val="clear" w:color="auto" w:fill="FFFFFF"/>
        <w:spacing w:after="120"/>
        <w:ind w:left="360"/>
        <w:rPr>
          <w:rFonts w:eastAsia="Times New Roman" w:cstheme="minorHAnsi"/>
          <w:color w:val="000000" w:themeColor="text1"/>
          <w:kern w:val="0"/>
          <w:lang w:eastAsia="en-GB"/>
          <w14:ligatures w14:val="none"/>
        </w:rPr>
      </w:pPr>
      <w:r w:rsidRPr="00326D8B">
        <w:rPr>
          <w:rFonts w:eastAsia="Times New Roman" w:cstheme="minorHAnsi"/>
          <w:color w:val="000000" w:themeColor="text1"/>
          <w:kern w:val="0"/>
          <w:lang w:eastAsia="en-GB"/>
          <w14:ligatures w14:val="none"/>
        </w:rPr>
        <w:t xml:space="preserve">Evangelia has a diverse compositional portfolio ranging from instrumental works to experimental music theatre, dance, performance art, installation and opera. She is particularly interested in theatre works, including instrumental theatricality. </w:t>
      </w:r>
      <w:r w:rsidR="00F94F56" w:rsidRPr="00326D8B">
        <w:rPr>
          <w:rFonts w:eastAsia="Times New Roman" w:cstheme="minorHAnsi"/>
          <w:color w:val="000000" w:themeColor="text1"/>
          <w:kern w:val="0"/>
          <w:lang w:eastAsia="en-GB"/>
          <w14:ligatures w14:val="none"/>
        </w:rPr>
        <w:t xml:space="preserve">She has written several operas produced by Irish National Opera, and the </w:t>
      </w:r>
      <w:proofErr w:type="spellStart"/>
      <w:r w:rsidR="00F94F56" w:rsidRPr="00326D8B">
        <w:rPr>
          <w:rFonts w:eastAsia="Times New Roman" w:cstheme="minorHAnsi"/>
          <w:color w:val="000000" w:themeColor="text1"/>
          <w:kern w:val="0"/>
          <w:lang w:eastAsia="en-GB"/>
          <w14:ligatures w14:val="none"/>
        </w:rPr>
        <w:t>the</w:t>
      </w:r>
      <w:proofErr w:type="spellEnd"/>
      <w:r w:rsidR="00F94F56" w:rsidRPr="00326D8B">
        <w:rPr>
          <w:rFonts w:eastAsia="Times New Roman" w:cstheme="minorHAnsi"/>
          <w:color w:val="000000" w:themeColor="text1"/>
          <w:kern w:val="0"/>
          <w:lang w:eastAsia="en-GB"/>
          <w14:ligatures w14:val="none"/>
        </w:rPr>
        <w:t xml:space="preserve"> opera-installation 'The Pregnant Box' (2014), libretto by W.N. Herbert &amp; Catherine Conlon, written for one audience member at a time in a specially constructed confession box with a wandering choir. Evangelia </w:t>
      </w:r>
      <w:r w:rsidRPr="00326D8B">
        <w:rPr>
          <w:rFonts w:eastAsia="Times New Roman" w:cstheme="minorHAnsi"/>
          <w:color w:val="000000" w:themeColor="text1"/>
          <w:kern w:val="0"/>
          <w:lang w:eastAsia="en-GB"/>
          <w14:ligatures w14:val="none"/>
        </w:rPr>
        <w:t xml:space="preserve">gained her PhD from Royal Holloway, University of London, followed by </w:t>
      </w:r>
      <w:proofErr w:type="gramStart"/>
      <w:r w:rsidRPr="00326D8B">
        <w:rPr>
          <w:rFonts w:eastAsia="Times New Roman" w:cstheme="minorHAnsi"/>
          <w:color w:val="000000" w:themeColor="text1"/>
          <w:kern w:val="0"/>
          <w:lang w:eastAsia="en-GB"/>
          <w14:ligatures w14:val="none"/>
        </w:rPr>
        <w:t>Post-doctoral</w:t>
      </w:r>
      <w:proofErr w:type="gramEnd"/>
      <w:r w:rsidRPr="00326D8B">
        <w:rPr>
          <w:rFonts w:eastAsia="Times New Roman" w:cstheme="minorHAnsi"/>
          <w:color w:val="000000" w:themeColor="text1"/>
          <w:kern w:val="0"/>
          <w:lang w:eastAsia="en-GB"/>
          <w14:ligatures w14:val="none"/>
        </w:rPr>
        <w:t xml:space="preserve"> research at Humboldt University in Berlin; she is currently Head of Music Department </w:t>
      </w:r>
      <w:r w:rsidRPr="00326D8B">
        <w:rPr>
          <w:rFonts w:cstheme="minorHAnsi"/>
          <w:color w:val="000000" w:themeColor="text1"/>
          <w:shd w:val="clear" w:color="auto" w:fill="FFFFFF"/>
        </w:rPr>
        <w:t>at Trinity College, University of Dublin.</w:t>
      </w:r>
    </w:p>
    <w:p w14:paraId="78D1E934" w14:textId="7C6770A8" w:rsidR="005B18E8" w:rsidRPr="00326D8B" w:rsidRDefault="005B18E8" w:rsidP="00160DBC">
      <w:pPr>
        <w:pStyle w:val="ListParagraph"/>
        <w:numPr>
          <w:ilvl w:val="0"/>
          <w:numId w:val="6"/>
        </w:numPr>
        <w:shd w:val="clear" w:color="auto" w:fill="FFFFFF"/>
        <w:rPr>
          <w:rFonts w:eastAsia="Times New Roman" w:cstheme="minorHAnsi"/>
          <w:color w:val="000000" w:themeColor="text1"/>
          <w:kern w:val="0"/>
          <w:lang w:eastAsia="en-GB"/>
          <w14:ligatures w14:val="none"/>
        </w:rPr>
      </w:pPr>
      <w:r w:rsidRPr="00326D8B">
        <w:rPr>
          <w:rFonts w:cstheme="minorHAnsi"/>
          <w:b/>
          <w:bCs/>
          <w:i/>
          <w:iCs/>
        </w:rPr>
        <w:t xml:space="preserve">Keening: </w:t>
      </w:r>
      <w:r w:rsidRPr="00326D8B">
        <w:rPr>
          <w:rFonts w:cstheme="minorHAnsi"/>
        </w:rPr>
        <w:t xml:space="preserve">The word </w:t>
      </w:r>
      <w:r w:rsidRPr="00326D8B">
        <w:rPr>
          <w:rFonts w:cstheme="minorHAnsi"/>
          <w:i/>
          <w:iCs/>
        </w:rPr>
        <w:t xml:space="preserve">keening </w:t>
      </w:r>
      <w:r w:rsidRPr="00326D8B">
        <w:rPr>
          <w:rFonts w:cstheme="minorHAnsi"/>
        </w:rPr>
        <w:t>originates from the Gaelic “</w:t>
      </w:r>
      <w:proofErr w:type="spellStart"/>
      <w:r w:rsidRPr="00326D8B">
        <w:rPr>
          <w:rFonts w:cstheme="minorHAnsi"/>
        </w:rPr>
        <w:t>caoineadh</w:t>
      </w:r>
      <w:proofErr w:type="spellEnd"/>
      <w:r w:rsidRPr="00326D8B">
        <w:rPr>
          <w:rFonts w:cstheme="minorHAnsi"/>
        </w:rPr>
        <w:t xml:space="preserve">” meaning crying. The performer should feel and perform this piece as a ritual inspired by keening/lamentation.  </w:t>
      </w:r>
      <w:r w:rsidRPr="00326D8B">
        <w:rPr>
          <w:rFonts w:cstheme="minorHAnsi"/>
          <w:color w:val="000000" w:themeColor="text1"/>
          <w:shd w:val="clear" w:color="auto" w:fill="FFFFFF"/>
        </w:rPr>
        <w:t xml:space="preserve">The piece also demands the use of an e-bow (which creates a drone from the vibrations of the strings) and </w:t>
      </w:r>
      <w:proofErr w:type="gramStart"/>
      <w:r w:rsidRPr="00326D8B">
        <w:rPr>
          <w:rFonts w:cstheme="minorHAnsi"/>
          <w:color w:val="000000" w:themeColor="text1"/>
          <w:shd w:val="clear" w:color="auto" w:fill="FFFFFF"/>
        </w:rPr>
        <w:t>vocalisation, and</w:t>
      </w:r>
      <w:proofErr w:type="gramEnd"/>
      <w:r w:rsidRPr="00326D8B">
        <w:rPr>
          <w:rFonts w:cstheme="minorHAnsi"/>
          <w:color w:val="000000" w:themeColor="text1"/>
          <w:shd w:val="clear" w:color="auto" w:fill="FFFFFF"/>
        </w:rPr>
        <w:t xml:space="preserve"> requests the performer to choose tempos ‘from excruciatingly slow to frenetically fast’!</w:t>
      </w:r>
    </w:p>
    <w:p w14:paraId="4D1FFCE8" w14:textId="77777777" w:rsidR="00837701" w:rsidRPr="00326D8B" w:rsidRDefault="00837701" w:rsidP="00837701">
      <w:pPr>
        <w:pStyle w:val="ListParagraph"/>
        <w:rPr>
          <w:rFonts w:cstheme="minorHAnsi"/>
          <w:color w:val="000000"/>
          <w:shd w:val="clear" w:color="auto" w:fill="FFFFFF"/>
        </w:rPr>
      </w:pPr>
    </w:p>
    <w:p w14:paraId="455EA609" w14:textId="7B86159F" w:rsidR="00056D42" w:rsidRPr="00056D42" w:rsidRDefault="00056D42" w:rsidP="00056D42">
      <w:pPr>
        <w:rPr>
          <w:rFonts w:cstheme="minorHAnsi"/>
          <w:b/>
          <w:bCs/>
        </w:rPr>
      </w:pPr>
      <w:r w:rsidRPr="00056D42">
        <w:rPr>
          <w:rFonts w:cstheme="minorHAnsi"/>
          <w:b/>
          <w:bCs/>
        </w:rPr>
        <w:t xml:space="preserve">The </w:t>
      </w:r>
      <w:r>
        <w:rPr>
          <w:rFonts w:cstheme="minorHAnsi"/>
          <w:b/>
          <w:bCs/>
        </w:rPr>
        <w:t>English</w:t>
      </w:r>
      <w:r w:rsidRPr="00056D42">
        <w:rPr>
          <w:rFonts w:cstheme="minorHAnsi"/>
          <w:b/>
          <w:bCs/>
        </w:rPr>
        <w:t xml:space="preserve"> historical work and its partner commission:</w:t>
      </w:r>
    </w:p>
    <w:p w14:paraId="3EEBD70D" w14:textId="77777777" w:rsidR="00837701" w:rsidRPr="00326D8B" w:rsidRDefault="00837701" w:rsidP="00837701">
      <w:pPr>
        <w:pStyle w:val="ListParagraph"/>
        <w:rPr>
          <w:rFonts w:cstheme="minorHAnsi"/>
          <w:color w:val="000000"/>
          <w:shd w:val="clear" w:color="auto" w:fill="FFFFFF"/>
        </w:rPr>
      </w:pPr>
    </w:p>
    <w:p w14:paraId="5CA32D37" w14:textId="266CAD98" w:rsidR="007C615D" w:rsidRPr="00326D8B" w:rsidRDefault="007C615D" w:rsidP="00A855F2">
      <w:pPr>
        <w:rPr>
          <w:rFonts w:cstheme="minorHAnsi"/>
          <w:color w:val="202122"/>
          <w:shd w:val="clear" w:color="auto" w:fill="FFFFFF"/>
        </w:rPr>
      </w:pPr>
      <w:r w:rsidRPr="00326D8B">
        <w:rPr>
          <w:rFonts w:cstheme="minorHAnsi"/>
          <w:color w:val="000000"/>
          <w:shd w:val="clear" w:color="auto" w:fill="FFFFFF"/>
        </w:rPr>
        <w:t xml:space="preserve">5) </w:t>
      </w:r>
      <w:r w:rsidRPr="00326D8B">
        <w:rPr>
          <w:rFonts w:cstheme="minorHAnsi"/>
          <w:b/>
          <w:bCs/>
          <w:color w:val="000000"/>
          <w:shd w:val="clear" w:color="auto" w:fill="FFFFFF"/>
        </w:rPr>
        <w:t>Elisabetta de Gambarini</w:t>
      </w:r>
      <w:r w:rsidRPr="00326D8B">
        <w:rPr>
          <w:rFonts w:cstheme="minorHAnsi"/>
          <w:color w:val="000000"/>
          <w:shd w:val="clear" w:color="auto" w:fill="FFFFFF"/>
        </w:rPr>
        <w:t xml:space="preserve">, 1731 (Middlesex) – 1765 (Westminster). Composer, harpsichordist, conductor, painter and singer who performed in many of Handel’s oratorios. </w:t>
      </w:r>
      <w:r w:rsidRPr="00326D8B">
        <w:rPr>
          <w:rFonts w:cstheme="minorHAnsi"/>
          <w:color w:val="000000"/>
          <w:shd w:val="clear" w:color="auto" w:fill="FFFFFF"/>
        </w:rPr>
        <w:lastRenderedPageBreak/>
        <w:t xml:space="preserve">She was the first female composer in Britain to publish a collection of keyboard music, </w:t>
      </w:r>
      <w:r w:rsidRPr="00326D8B">
        <w:rPr>
          <w:rFonts w:cstheme="minorHAnsi"/>
          <w:i/>
          <w:iCs/>
          <w:color w:val="000000"/>
          <w:shd w:val="clear" w:color="auto" w:fill="FFFFFF"/>
        </w:rPr>
        <w:t>T</w:t>
      </w:r>
      <w:r w:rsidRPr="00326D8B">
        <w:rPr>
          <w:rFonts w:cstheme="minorHAnsi"/>
          <w:i/>
          <w:iCs/>
          <w:color w:val="202122"/>
          <w:shd w:val="clear" w:color="auto" w:fill="FFFFFF"/>
        </w:rPr>
        <w:t>he Six Sets of Lessons for the Harpsichord</w:t>
      </w:r>
      <w:r w:rsidRPr="00326D8B">
        <w:rPr>
          <w:rFonts w:cstheme="minorHAnsi"/>
          <w:color w:val="202122"/>
          <w:shd w:val="clear" w:color="auto" w:fill="FFFFFF"/>
        </w:rPr>
        <w:t>, which was published when she was still a teenager, and which was dedicated to Viscountess Howe of the Kingdom of Ireland. </w:t>
      </w:r>
      <w:r w:rsidR="00FC582A" w:rsidRPr="00326D8B">
        <w:rPr>
          <w:rFonts w:cstheme="minorHAnsi"/>
          <w:color w:val="202122"/>
          <w:shd w:val="clear" w:color="auto" w:fill="FFFFFF"/>
        </w:rPr>
        <w:t>She also published songs and small-scale instrumental works.</w:t>
      </w:r>
    </w:p>
    <w:p w14:paraId="150DE782" w14:textId="38707B9E" w:rsidR="00FC582A" w:rsidRPr="00326D8B" w:rsidRDefault="00FC582A" w:rsidP="006A5037">
      <w:pPr>
        <w:pStyle w:val="ListParagraph"/>
        <w:numPr>
          <w:ilvl w:val="0"/>
          <w:numId w:val="6"/>
        </w:numPr>
        <w:rPr>
          <w:rFonts w:cstheme="minorHAnsi"/>
          <w:color w:val="202122"/>
          <w:shd w:val="clear" w:color="auto" w:fill="FFFFFF"/>
        </w:rPr>
      </w:pPr>
      <w:r w:rsidRPr="00326D8B">
        <w:rPr>
          <w:rFonts w:cstheme="minorHAnsi"/>
          <w:i/>
          <w:iCs/>
          <w:color w:val="202122"/>
          <w:shd w:val="clear" w:color="auto" w:fill="FFFFFF"/>
        </w:rPr>
        <w:t>Lover, go and calm thy Sighs</w:t>
      </w:r>
      <w:r w:rsidRPr="00326D8B">
        <w:rPr>
          <w:rFonts w:cstheme="minorHAnsi"/>
          <w:color w:val="202122"/>
          <w:shd w:val="clear" w:color="auto" w:fill="FFFFFF"/>
        </w:rPr>
        <w:t xml:space="preserve"> is a simple song in the typical style of the day, such as written by William Jackson (Jackson of Exeter) </w:t>
      </w:r>
      <w:r w:rsidR="00BF39BD" w:rsidRPr="00326D8B">
        <w:rPr>
          <w:rFonts w:cstheme="minorHAnsi"/>
          <w:color w:val="202122"/>
          <w:shd w:val="clear" w:color="auto" w:fill="FFFFFF"/>
        </w:rPr>
        <w:t>and</w:t>
      </w:r>
      <w:r w:rsidR="00CB458B" w:rsidRPr="00326D8B">
        <w:rPr>
          <w:rFonts w:cstheme="minorHAnsi"/>
          <w:color w:val="202122"/>
          <w:shd w:val="clear" w:color="auto" w:fill="FFFFFF"/>
        </w:rPr>
        <w:t>, in the generations before them, Daniel Purcell. The tune is light, the accompaniment simple, and the whole is accessible to domestic musicians and audiences wanting light entertainment such as at the Vauxhall Pleasure Gardens. The song is followed by a gavotte based on the song, and two variations upon that, finishing with a whirling giga (gigue) as a final variation.</w:t>
      </w:r>
    </w:p>
    <w:p w14:paraId="1911BDB6" w14:textId="77777777" w:rsidR="00CB458B" w:rsidRPr="00326D8B" w:rsidRDefault="00CB458B" w:rsidP="00A855F2">
      <w:pPr>
        <w:rPr>
          <w:rFonts w:cstheme="minorHAnsi"/>
          <w:color w:val="202122"/>
          <w:shd w:val="clear" w:color="auto" w:fill="FFFFFF"/>
        </w:rPr>
      </w:pPr>
    </w:p>
    <w:p w14:paraId="6B2D5EAC" w14:textId="7CF8D742" w:rsidR="00CB458B" w:rsidRPr="00326D8B" w:rsidRDefault="00CB458B" w:rsidP="00CB458B">
      <w:pPr>
        <w:rPr>
          <w:rFonts w:cstheme="minorHAnsi"/>
        </w:rPr>
      </w:pPr>
      <w:r w:rsidRPr="00326D8B">
        <w:rPr>
          <w:rFonts w:cstheme="minorHAnsi"/>
          <w:color w:val="202122"/>
          <w:shd w:val="clear" w:color="auto" w:fill="FFFFFF"/>
        </w:rPr>
        <w:t xml:space="preserve">6) </w:t>
      </w:r>
      <w:r w:rsidRPr="00326D8B">
        <w:rPr>
          <w:rFonts w:cstheme="minorHAnsi"/>
          <w:b/>
          <w:bCs/>
          <w:color w:val="202122"/>
          <w:shd w:val="clear" w:color="auto" w:fill="FFFFFF"/>
        </w:rPr>
        <w:t>Janet Oates</w:t>
      </w:r>
      <w:r w:rsidRPr="00326D8B">
        <w:rPr>
          <w:rFonts w:cstheme="minorHAnsi"/>
          <w:color w:val="202122"/>
          <w:shd w:val="clear" w:color="auto" w:fill="FFFFFF"/>
        </w:rPr>
        <w:t xml:space="preserve"> (b.1970, Kent) is a composer, performer and conductor living in London. She </w:t>
      </w:r>
      <w:r w:rsidRPr="00326D8B">
        <w:rPr>
          <w:rFonts w:cstheme="minorHAnsi"/>
        </w:rPr>
        <w:t>has a PhD in composition from Royal Holloway, University of London.  She has written prize-winning songs, 2 short operas, an oratorio for baroque forces and a cantata for 6 solo voices and theorbo. She is a singer, conductor and teacher, and is artistic director of the vocal ensemble Philomel, specialising in 17</w:t>
      </w:r>
      <w:r w:rsidRPr="00326D8B">
        <w:rPr>
          <w:rFonts w:cstheme="minorHAnsi"/>
          <w:vertAlign w:val="superscript"/>
        </w:rPr>
        <w:t>th</w:t>
      </w:r>
      <w:r w:rsidRPr="00326D8B">
        <w:rPr>
          <w:rFonts w:cstheme="minorHAnsi"/>
        </w:rPr>
        <w:t xml:space="preserve"> century works and new commissions, with a focus on female composers. Her current projects are accessible experimental music for choirs, children and instrumental students, with the aim of taking </w:t>
      </w:r>
      <w:proofErr w:type="gramStart"/>
      <w:r w:rsidRPr="00326D8B">
        <w:rPr>
          <w:rFonts w:cstheme="minorHAnsi"/>
        </w:rPr>
        <w:t>creative  contemporary</w:t>
      </w:r>
      <w:proofErr w:type="gramEnd"/>
      <w:r w:rsidRPr="00326D8B">
        <w:rPr>
          <w:rFonts w:cstheme="minorHAnsi"/>
        </w:rPr>
        <w:t xml:space="preserve"> music into mainstream choirs and schools; and writing / commissioning new works for baroque instruments. </w:t>
      </w:r>
      <w:hyperlink r:id="rId5" w:history="1">
        <w:r w:rsidRPr="00326D8B">
          <w:rPr>
            <w:rStyle w:val="Hyperlink"/>
            <w:rFonts w:cstheme="minorHAnsi"/>
          </w:rPr>
          <w:t>www.janetoates.co.uk</w:t>
        </w:r>
      </w:hyperlink>
      <w:r w:rsidRPr="00326D8B">
        <w:rPr>
          <w:rFonts w:cstheme="minorHAnsi"/>
        </w:rPr>
        <w:t xml:space="preserve"> </w:t>
      </w:r>
    </w:p>
    <w:p w14:paraId="15EE29C1" w14:textId="6CF1352A" w:rsidR="00CB458B" w:rsidRPr="00326D8B" w:rsidRDefault="00CB458B" w:rsidP="005D34B6">
      <w:pPr>
        <w:pStyle w:val="ListParagraph"/>
        <w:numPr>
          <w:ilvl w:val="0"/>
          <w:numId w:val="6"/>
        </w:numPr>
        <w:rPr>
          <w:rFonts w:cstheme="minorHAnsi"/>
          <w:color w:val="202122"/>
          <w:shd w:val="clear" w:color="auto" w:fill="FFFFFF"/>
        </w:rPr>
      </w:pPr>
      <w:r w:rsidRPr="00326D8B">
        <w:rPr>
          <w:rFonts w:cstheme="minorHAnsi"/>
          <w:b/>
          <w:bCs/>
          <w:i/>
          <w:iCs/>
        </w:rPr>
        <w:t xml:space="preserve">Night shall hide thee </w:t>
      </w:r>
      <w:r w:rsidRPr="00326D8B">
        <w:rPr>
          <w:rFonts w:cstheme="minorHAnsi"/>
        </w:rPr>
        <w:t xml:space="preserve">(project commission, 2024) is a dialogue with the song and variations by Gambarini. The song words (the title is the </w:t>
      </w:r>
      <w:r w:rsidR="005D34B6" w:rsidRPr="00326D8B">
        <w:rPr>
          <w:rFonts w:cstheme="minorHAnsi"/>
        </w:rPr>
        <w:t xml:space="preserve">start of the </w:t>
      </w:r>
      <w:r w:rsidRPr="00326D8B">
        <w:rPr>
          <w:rFonts w:cstheme="minorHAnsi"/>
        </w:rPr>
        <w:t xml:space="preserve">second line) suggest a clandestine meeting, with the singer urging her lover on – Janet’s work evokes the </w:t>
      </w:r>
      <w:r w:rsidR="00BF39BD" w:rsidRPr="00326D8B">
        <w:rPr>
          <w:rFonts w:cstheme="minorHAnsi"/>
        </w:rPr>
        <w:t xml:space="preserve">intimacy, </w:t>
      </w:r>
      <w:r w:rsidRPr="00326D8B">
        <w:rPr>
          <w:rFonts w:cstheme="minorHAnsi"/>
        </w:rPr>
        <w:t>waiting, expectation and the emotions elicited by the song and the meeting.</w:t>
      </w:r>
      <w:r w:rsidR="005D34B6" w:rsidRPr="00326D8B">
        <w:rPr>
          <w:rFonts w:cstheme="minorHAnsi"/>
        </w:rPr>
        <w:t xml:space="preserve"> There is also a second version of the piece which stands alone from the </w:t>
      </w:r>
      <w:proofErr w:type="spellStart"/>
      <w:r w:rsidR="005D34B6" w:rsidRPr="00326D8B">
        <w:rPr>
          <w:rFonts w:cstheme="minorHAnsi"/>
        </w:rPr>
        <w:t>Gambarini</w:t>
      </w:r>
      <w:proofErr w:type="spellEnd"/>
      <w:r w:rsidR="005D34B6" w:rsidRPr="00326D8B">
        <w:rPr>
          <w:rFonts w:cstheme="minorHAnsi"/>
        </w:rPr>
        <w:t>, which therefore may or may not appear in the programme.</w:t>
      </w:r>
    </w:p>
    <w:p w14:paraId="0E0183E3" w14:textId="77777777" w:rsidR="00CB458B" w:rsidRPr="00326D8B" w:rsidRDefault="00CB458B" w:rsidP="00A855F2">
      <w:pPr>
        <w:rPr>
          <w:rFonts w:cstheme="minorHAnsi"/>
        </w:rPr>
      </w:pPr>
    </w:p>
    <w:p w14:paraId="5C238749" w14:textId="77777777" w:rsidR="00056D42" w:rsidRDefault="00056D42" w:rsidP="00056D42">
      <w:pPr>
        <w:rPr>
          <w:rFonts w:cstheme="minorHAnsi"/>
          <w:b/>
          <w:bCs/>
        </w:rPr>
      </w:pPr>
    </w:p>
    <w:p w14:paraId="61F87CD4" w14:textId="7C3A1AD0" w:rsidR="00056D42" w:rsidRPr="00056D42" w:rsidRDefault="00056D42" w:rsidP="00056D42">
      <w:pPr>
        <w:rPr>
          <w:rFonts w:cstheme="minorHAnsi"/>
          <w:b/>
          <w:bCs/>
        </w:rPr>
      </w:pPr>
      <w:r w:rsidRPr="00056D42">
        <w:rPr>
          <w:rFonts w:cstheme="minorHAnsi"/>
          <w:b/>
          <w:bCs/>
        </w:rPr>
        <w:t xml:space="preserve">The </w:t>
      </w:r>
      <w:r>
        <w:rPr>
          <w:rFonts w:cstheme="minorHAnsi"/>
          <w:b/>
          <w:bCs/>
        </w:rPr>
        <w:t>Welsh</w:t>
      </w:r>
      <w:r w:rsidRPr="00056D42">
        <w:rPr>
          <w:rFonts w:cstheme="minorHAnsi"/>
          <w:b/>
          <w:bCs/>
        </w:rPr>
        <w:t xml:space="preserve"> historical work and its partner commission:</w:t>
      </w:r>
    </w:p>
    <w:p w14:paraId="0492C4A1" w14:textId="77777777" w:rsidR="00F074C5" w:rsidRPr="00F074C5" w:rsidRDefault="00F074C5" w:rsidP="00F074C5">
      <w:pPr>
        <w:ind w:left="5040" w:hanging="5040"/>
        <w:rPr>
          <w:rFonts w:cstheme="minorHAnsi"/>
          <w:b/>
          <w:bCs/>
          <w:color w:val="000000" w:themeColor="text1"/>
          <w:lang w:val="en-US"/>
        </w:rPr>
      </w:pPr>
    </w:p>
    <w:p w14:paraId="68C08F30" w14:textId="1AD1C6AD" w:rsidR="00F074C5" w:rsidRPr="00F074C5" w:rsidRDefault="00F074C5" w:rsidP="00F074C5">
      <w:pPr>
        <w:ind w:left="5040" w:hanging="5040"/>
        <w:rPr>
          <w:rFonts w:cstheme="minorHAnsi"/>
          <w:i/>
          <w:iCs/>
          <w:color w:val="000000" w:themeColor="text1"/>
          <w:lang w:val="en-US"/>
        </w:rPr>
      </w:pPr>
      <w:r w:rsidRPr="00F074C5">
        <w:rPr>
          <w:rFonts w:cstheme="minorHAnsi"/>
          <w:b/>
          <w:bCs/>
          <w:color w:val="000000" w:themeColor="text1"/>
          <w:lang w:val="en-US"/>
        </w:rPr>
        <w:t xml:space="preserve">7) </w:t>
      </w:r>
      <w:r w:rsidRPr="00F074C5">
        <w:rPr>
          <w:rFonts w:cstheme="minorHAnsi"/>
          <w:b/>
          <w:bCs/>
          <w:color w:val="000000" w:themeColor="text1"/>
          <w:lang w:val="en-US"/>
        </w:rPr>
        <w:t>David Owen</w:t>
      </w:r>
      <w:r w:rsidRPr="00F074C5">
        <w:rPr>
          <w:rFonts w:cstheme="minorHAnsi"/>
          <w:color w:val="000000" w:themeColor="text1"/>
          <w:lang w:val="en-US"/>
        </w:rPr>
        <w:t xml:space="preserve"> (1712 -1741)</w:t>
      </w:r>
      <w:r w:rsidRPr="00F074C5">
        <w:rPr>
          <w:rFonts w:cstheme="minorHAnsi"/>
          <w:color w:val="000000" w:themeColor="text1"/>
          <w:lang w:val="en-US"/>
        </w:rPr>
        <w:t xml:space="preserve"> </w:t>
      </w:r>
      <w:r w:rsidRPr="00F074C5">
        <w:rPr>
          <w:rFonts w:cstheme="minorHAnsi"/>
          <w:i/>
          <w:iCs/>
          <w:color w:val="000000" w:themeColor="text1"/>
          <w:lang w:val="en-US"/>
        </w:rPr>
        <w:t>Dafydd y Garreg Wen (David of the white rock)</w:t>
      </w:r>
    </w:p>
    <w:p w14:paraId="3957F7BF" w14:textId="77777777" w:rsidR="00F074C5" w:rsidRDefault="00F074C5" w:rsidP="00F074C5">
      <w:pPr>
        <w:pStyle w:val="p1"/>
        <w:rPr>
          <w:rFonts w:asciiTheme="minorHAnsi" w:hAnsiTheme="minorHAnsi" w:cstheme="minorHAnsi"/>
          <w:sz w:val="24"/>
          <w:szCs w:val="24"/>
        </w:rPr>
      </w:pPr>
      <w:r w:rsidRPr="00F074C5">
        <w:rPr>
          <w:rFonts w:asciiTheme="minorHAnsi" w:hAnsiTheme="minorHAnsi" w:cstheme="minorHAnsi"/>
          <w:color w:val="000000" w:themeColor="text1"/>
          <w:sz w:val="24"/>
          <w:szCs w:val="24"/>
          <w:lang w:val="en-US"/>
        </w:rPr>
        <w:t>(arr. by Percy Grainger for Richard Bowen)</w:t>
      </w:r>
      <w:r w:rsidRPr="00F074C5">
        <w:rPr>
          <w:rFonts w:asciiTheme="minorHAnsi" w:hAnsiTheme="minorHAnsi" w:cstheme="minorHAnsi"/>
          <w:sz w:val="24"/>
          <w:szCs w:val="24"/>
        </w:rPr>
        <w:t xml:space="preserve"> </w:t>
      </w:r>
    </w:p>
    <w:p w14:paraId="4FE4B190" w14:textId="3FD71546" w:rsidR="00F074C5" w:rsidRDefault="00F074C5" w:rsidP="00F074C5">
      <w:pPr>
        <w:pStyle w:val="p1"/>
        <w:numPr>
          <w:ilvl w:val="0"/>
          <w:numId w:val="6"/>
        </w:numPr>
        <w:rPr>
          <w:rFonts w:asciiTheme="minorHAnsi" w:hAnsiTheme="minorHAnsi" w:cstheme="minorHAnsi"/>
          <w:sz w:val="24"/>
          <w:szCs w:val="24"/>
        </w:rPr>
      </w:pPr>
      <w:r w:rsidRPr="00F074C5">
        <w:rPr>
          <w:rFonts w:asciiTheme="minorHAnsi" w:hAnsiTheme="minorHAnsi" w:cstheme="minorHAnsi"/>
          <w:sz w:val="24"/>
          <w:szCs w:val="24"/>
        </w:rPr>
        <w:t xml:space="preserve">Legend </w:t>
      </w:r>
      <w:r>
        <w:rPr>
          <w:rFonts w:asciiTheme="minorHAnsi" w:hAnsiTheme="minorHAnsi" w:cstheme="minorHAnsi"/>
          <w:sz w:val="24"/>
          <w:szCs w:val="24"/>
        </w:rPr>
        <w:t>has it</w:t>
      </w:r>
      <w:r w:rsidRPr="00F074C5">
        <w:rPr>
          <w:rFonts w:asciiTheme="minorHAnsi" w:hAnsiTheme="minorHAnsi" w:cstheme="minorHAnsi"/>
          <w:sz w:val="24"/>
          <w:szCs w:val="24"/>
        </w:rPr>
        <w:t xml:space="preserve"> that th</w:t>
      </w:r>
      <w:r>
        <w:rPr>
          <w:rFonts w:asciiTheme="minorHAnsi" w:hAnsiTheme="minorHAnsi" w:cstheme="minorHAnsi"/>
          <w:sz w:val="24"/>
          <w:szCs w:val="24"/>
        </w:rPr>
        <w:t xml:space="preserve">is </w:t>
      </w:r>
      <w:r w:rsidRPr="00F074C5">
        <w:rPr>
          <w:rFonts w:asciiTheme="minorHAnsi" w:hAnsiTheme="minorHAnsi" w:cstheme="minorHAnsi"/>
          <w:sz w:val="24"/>
          <w:szCs w:val="24"/>
        </w:rPr>
        <w:t>song was composed by Welsh harpist David Owen whilst on his</w:t>
      </w:r>
      <w:r>
        <w:rPr>
          <w:rFonts w:asciiTheme="minorHAnsi" w:hAnsiTheme="minorHAnsi" w:cstheme="minorHAnsi"/>
          <w:sz w:val="24"/>
          <w:szCs w:val="24"/>
        </w:rPr>
        <w:t xml:space="preserve"> </w:t>
      </w:r>
      <w:r w:rsidRPr="00F074C5">
        <w:rPr>
          <w:rFonts w:asciiTheme="minorHAnsi" w:hAnsiTheme="minorHAnsi" w:cstheme="minorHAnsi"/>
          <w:sz w:val="24"/>
          <w:szCs w:val="24"/>
        </w:rPr>
        <w:t>deathbed. The melody has since been passed through generations of musicians and composers, each</w:t>
      </w:r>
      <w:r>
        <w:rPr>
          <w:rFonts w:asciiTheme="minorHAnsi" w:hAnsiTheme="minorHAnsi" w:cstheme="minorHAnsi"/>
          <w:sz w:val="24"/>
          <w:szCs w:val="24"/>
        </w:rPr>
        <w:t xml:space="preserve"> </w:t>
      </w:r>
      <w:r w:rsidRPr="00F074C5">
        <w:rPr>
          <w:rFonts w:asciiTheme="minorHAnsi" w:hAnsiTheme="minorHAnsi" w:cstheme="minorHAnsi"/>
          <w:sz w:val="24"/>
          <w:szCs w:val="24"/>
        </w:rPr>
        <w:t xml:space="preserve">interpreting it in their own way over the years, with accompanying words </w:t>
      </w:r>
      <w:r>
        <w:rPr>
          <w:rFonts w:asciiTheme="minorHAnsi" w:hAnsiTheme="minorHAnsi" w:cstheme="minorHAnsi"/>
          <w:sz w:val="24"/>
          <w:szCs w:val="24"/>
        </w:rPr>
        <w:t xml:space="preserve">(outlining the legend) </w:t>
      </w:r>
      <w:r w:rsidRPr="00F074C5">
        <w:rPr>
          <w:rFonts w:asciiTheme="minorHAnsi" w:hAnsiTheme="minorHAnsi" w:cstheme="minorHAnsi"/>
          <w:sz w:val="24"/>
          <w:szCs w:val="24"/>
        </w:rPr>
        <w:t>added more than a hundred years later</w:t>
      </w:r>
      <w:r>
        <w:rPr>
          <w:rFonts w:asciiTheme="minorHAnsi" w:hAnsiTheme="minorHAnsi" w:cstheme="minorHAnsi"/>
          <w:sz w:val="24"/>
          <w:szCs w:val="24"/>
        </w:rPr>
        <w:t xml:space="preserve"> </w:t>
      </w:r>
      <w:r w:rsidRPr="00F074C5">
        <w:rPr>
          <w:rFonts w:asciiTheme="minorHAnsi" w:hAnsiTheme="minorHAnsi" w:cstheme="minorHAnsi"/>
          <w:sz w:val="24"/>
          <w:szCs w:val="24"/>
        </w:rPr>
        <w:t>by John Ceiriog Hughes (1832-1887).</w:t>
      </w:r>
    </w:p>
    <w:p w14:paraId="565F3892" w14:textId="77777777" w:rsidR="00F074C5" w:rsidRDefault="00F074C5" w:rsidP="00F074C5">
      <w:pPr>
        <w:pStyle w:val="p1"/>
        <w:rPr>
          <w:rFonts w:asciiTheme="minorHAnsi" w:hAnsiTheme="minorHAnsi" w:cstheme="minorHAnsi"/>
          <w:sz w:val="24"/>
          <w:szCs w:val="24"/>
        </w:rPr>
      </w:pPr>
    </w:p>
    <w:p w14:paraId="0785453F" w14:textId="6B6D89CE" w:rsidR="00F074C5" w:rsidRDefault="00F074C5" w:rsidP="00F074C5">
      <w:pPr>
        <w:pStyle w:val="p1"/>
        <w:rPr>
          <w:rFonts w:asciiTheme="minorHAnsi" w:hAnsiTheme="minorHAnsi" w:cstheme="minorHAnsi"/>
          <w:sz w:val="24"/>
          <w:szCs w:val="24"/>
        </w:rPr>
      </w:pPr>
      <w:r>
        <w:rPr>
          <w:rFonts w:asciiTheme="minorHAnsi" w:hAnsiTheme="minorHAnsi" w:cstheme="minorHAnsi"/>
          <w:sz w:val="24"/>
          <w:szCs w:val="24"/>
        </w:rPr>
        <w:t>8) Sarah Lianne Lewis is BIOG</w:t>
      </w:r>
    </w:p>
    <w:p w14:paraId="14A6DFCD" w14:textId="77777777" w:rsidR="00F074C5" w:rsidRDefault="00F074C5" w:rsidP="00F074C5">
      <w:pPr>
        <w:pStyle w:val="p1"/>
        <w:numPr>
          <w:ilvl w:val="0"/>
          <w:numId w:val="6"/>
        </w:numPr>
        <w:rPr>
          <w:rFonts w:asciiTheme="minorHAnsi" w:hAnsiTheme="minorHAnsi" w:cstheme="minorHAnsi"/>
          <w:sz w:val="24"/>
          <w:szCs w:val="24"/>
        </w:rPr>
      </w:pPr>
      <w:proofErr w:type="spellStart"/>
      <w:r>
        <w:rPr>
          <w:rFonts w:asciiTheme="minorHAnsi" w:hAnsiTheme="minorHAnsi" w:cstheme="minorHAnsi"/>
          <w:b/>
          <w:bCs/>
          <w:i/>
          <w:iCs/>
          <w:sz w:val="24"/>
          <w:szCs w:val="24"/>
        </w:rPr>
        <w:t>Goleuni’r</w:t>
      </w:r>
      <w:proofErr w:type="spellEnd"/>
      <w:r>
        <w:rPr>
          <w:rFonts w:asciiTheme="minorHAnsi" w:hAnsiTheme="minorHAnsi" w:cstheme="minorHAnsi"/>
          <w:b/>
          <w:bCs/>
          <w:i/>
          <w:iCs/>
          <w:sz w:val="24"/>
          <w:szCs w:val="24"/>
        </w:rPr>
        <w:t xml:space="preserve"> Dyffryn (The Light of the Valley: after Dafydd Garreg Wen)</w:t>
      </w:r>
      <w:r>
        <w:rPr>
          <w:rFonts w:asciiTheme="minorHAnsi" w:hAnsiTheme="minorHAnsi" w:cstheme="minorHAnsi"/>
          <w:sz w:val="24"/>
          <w:szCs w:val="24"/>
        </w:rPr>
        <w:t xml:space="preserve"> </w:t>
      </w:r>
      <w:proofErr w:type="spellStart"/>
      <w:r w:rsidRPr="00F074C5">
        <w:rPr>
          <w:rFonts w:asciiTheme="minorHAnsi" w:hAnsiTheme="minorHAnsi" w:cstheme="minorHAnsi"/>
          <w:i/>
          <w:iCs/>
          <w:sz w:val="24"/>
          <w:szCs w:val="24"/>
        </w:rPr>
        <w:t>Goleuni’r</w:t>
      </w:r>
      <w:proofErr w:type="spellEnd"/>
      <w:r w:rsidRPr="00F074C5">
        <w:rPr>
          <w:rFonts w:asciiTheme="minorHAnsi" w:hAnsiTheme="minorHAnsi" w:cstheme="minorHAnsi"/>
          <w:i/>
          <w:iCs/>
          <w:sz w:val="24"/>
          <w:szCs w:val="24"/>
        </w:rPr>
        <w:t xml:space="preserve"> Dyffryn</w:t>
      </w:r>
      <w:r w:rsidRPr="00F074C5">
        <w:rPr>
          <w:rFonts w:asciiTheme="minorHAnsi" w:hAnsiTheme="minorHAnsi" w:cstheme="minorHAnsi"/>
          <w:sz w:val="24"/>
          <w:szCs w:val="24"/>
        </w:rPr>
        <w:t xml:space="preserve"> is inspired by the well-known Welsh folk song </w:t>
      </w:r>
      <w:r w:rsidRPr="00F074C5">
        <w:rPr>
          <w:rFonts w:asciiTheme="minorHAnsi" w:hAnsiTheme="minorHAnsi" w:cstheme="minorHAnsi"/>
          <w:i/>
          <w:iCs/>
          <w:sz w:val="24"/>
          <w:szCs w:val="24"/>
        </w:rPr>
        <w:t>Dafydd y Garreg Wen</w:t>
      </w:r>
      <w:r w:rsidRPr="00F074C5">
        <w:rPr>
          <w:rFonts w:asciiTheme="minorHAnsi" w:hAnsiTheme="minorHAnsi" w:cstheme="minorHAnsi"/>
          <w:sz w:val="24"/>
          <w:szCs w:val="24"/>
        </w:rPr>
        <w:t xml:space="preserve"> (‘David of the</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White Rock’).</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 xml:space="preserve">In </w:t>
      </w:r>
      <w:proofErr w:type="spellStart"/>
      <w:r w:rsidRPr="00F074C5">
        <w:rPr>
          <w:rFonts w:asciiTheme="minorHAnsi" w:hAnsiTheme="minorHAnsi" w:cstheme="minorHAnsi"/>
          <w:i/>
          <w:iCs/>
          <w:sz w:val="24"/>
          <w:szCs w:val="24"/>
        </w:rPr>
        <w:t>Goleuni’r</w:t>
      </w:r>
      <w:proofErr w:type="spellEnd"/>
      <w:r w:rsidRPr="00F074C5">
        <w:rPr>
          <w:rFonts w:asciiTheme="minorHAnsi" w:hAnsiTheme="minorHAnsi" w:cstheme="minorHAnsi"/>
          <w:i/>
          <w:iCs/>
          <w:sz w:val="24"/>
          <w:szCs w:val="24"/>
        </w:rPr>
        <w:t xml:space="preserve"> Dyffryn</w:t>
      </w:r>
      <w:r w:rsidRPr="00F074C5">
        <w:rPr>
          <w:rFonts w:asciiTheme="minorHAnsi" w:hAnsiTheme="minorHAnsi" w:cstheme="minorHAnsi"/>
          <w:sz w:val="24"/>
          <w:szCs w:val="24"/>
        </w:rPr>
        <w:t>, fragments of the original folk melody surface and vanish like echoes across a valley, while</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Baroque-influenced dance rhythms and contrapuntal textures are reflective of the harpsichord’s golden age.</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The result is part neoclassical, part folk in spirit; a nod to the canon of existing harpsichord music, whilst</w:t>
      </w:r>
      <w:r>
        <w:rPr>
          <w:rFonts w:asciiTheme="minorHAnsi" w:hAnsiTheme="minorHAnsi" w:cstheme="minorHAnsi"/>
          <w:sz w:val="24"/>
          <w:szCs w:val="24"/>
        </w:rPr>
        <w:t xml:space="preserve"> </w:t>
      </w:r>
      <w:r w:rsidRPr="00F074C5">
        <w:rPr>
          <w:rFonts w:asciiTheme="minorHAnsi" w:hAnsiTheme="minorHAnsi" w:cstheme="minorHAnsi"/>
          <w:sz w:val="24"/>
          <w:szCs w:val="24"/>
        </w:rPr>
        <w:t>offering something new.</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 xml:space="preserve">The piece was shaped in close </w:t>
      </w:r>
      <w:r w:rsidRPr="00F074C5">
        <w:rPr>
          <w:rFonts w:asciiTheme="minorHAnsi" w:hAnsiTheme="minorHAnsi" w:cstheme="minorHAnsi"/>
          <w:sz w:val="24"/>
          <w:szCs w:val="24"/>
        </w:rPr>
        <w:lastRenderedPageBreak/>
        <w:t xml:space="preserve">collaboration with </w:t>
      </w:r>
      <w:proofErr w:type="spellStart"/>
      <w:r w:rsidRPr="00F074C5">
        <w:rPr>
          <w:rFonts w:asciiTheme="minorHAnsi" w:hAnsiTheme="minorHAnsi" w:cstheme="minorHAnsi"/>
          <w:sz w:val="24"/>
          <w:szCs w:val="24"/>
        </w:rPr>
        <w:t>Greekharpsichordist</w:t>
      </w:r>
      <w:proofErr w:type="spellEnd"/>
      <w:r w:rsidRPr="00F074C5">
        <w:rPr>
          <w:rFonts w:asciiTheme="minorHAnsi" w:hAnsiTheme="minorHAnsi" w:cstheme="minorHAnsi"/>
          <w:sz w:val="24"/>
          <w:szCs w:val="24"/>
        </w:rPr>
        <w:t xml:space="preserve"> Despina </w:t>
      </w:r>
      <w:proofErr w:type="spellStart"/>
      <w:r w:rsidRPr="00F074C5">
        <w:rPr>
          <w:rFonts w:asciiTheme="minorHAnsi" w:hAnsiTheme="minorHAnsi" w:cstheme="minorHAnsi"/>
          <w:sz w:val="24"/>
          <w:szCs w:val="24"/>
        </w:rPr>
        <w:t>Homatidou</w:t>
      </w:r>
      <w:proofErr w:type="spellEnd"/>
      <w:r w:rsidRPr="00F074C5">
        <w:rPr>
          <w:rFonts w:asciiTheme="minorHAnsi" w:hAnsiTheme="minorHAnsi" w:cstheme="minorHAnsi"/>
          <w:sz w:val="24"/>
          <w:szCs w:val="24"/>
        </w:rPr>
        <w:t>, whose artistry and</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valuable insight has been central to finding the instrument’s voice in this music. Listening to her play the</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instrument revealed to me the depth of what the harpsichord can do… Not only its clarity in tone, but also its</w:t>
      </w:r>
      <w:r>
        <w:rPr>
          <w:rFonts w:asciiTheme="minorHAnsi" w:hAnsiTheme="minorHAnsi" w:cstheme="minorHAnsi"/>
          <w:sz w:val="24"/>
          <w:szCs w:val="24"/>
        </w:rPr>
        <w:t xml:space="preserve"> </w:t>
      </w:r>
      <w:r w:rsidRPr="00F074C5">
        <w:rPr>
          <w:rFonts w:asciiTheme="minorHAnsi" w:hAnsiTheme="minorHAnsi" w:cstheme="minorHAnsi"/>
          <w:sz w:val="24"/>
          <w:szCs w:val="24"/>
        </w:rPr>
        <w:t>surprising subtlety and different colours. Working with her over several months shaped how I wrote the music,</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incorporating a wide range of the instrument’s manuals and stops to create delicate shifts in colour and timbre</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in the work.</w:t>
      </w:r>
      <w:r>
        <w:rPr>
          <w:rFonts w:asciiTheme="minorHAnsi" w:hAnsiTheme="minorHAnsi" w:cstheme="minorHAnsi"/>
          <w:sz w:val="24"/>
          <w:szCs w:val="24"/>
        </w:rPr>
        <w:t xml:space="preserve"> </w:t>
      </w:r>
    </w:p>
    <w:p w14:paraId="5B2C591C" w14:textId="134B9D68" w:rsidR="00F074C5" w:rsidRPr="00F074C5" w:rsidRDefault="00F074C5" w:rsidP="00F074C5">
      <w:pPr>
        <w:pStyle w:val="p1"/>
        <w:ind w:left="720"/>
        <w:rPr>
          <w:rFonts w:asciiTheme="minorHAnsi" w:hAnsiTheme="minorHAnsi" w:cstheme="minorHAnsi"/>
          <w:sz w:val="24"/>
          <w:szCs w:val="24"/>
        </w:rPr>
      </w:pPr>
      <w:r w:rsidRPr="00F074C5">
        <w:rPr>
          <w:rFonts w:asciiTheme="minorHAnsi" w:hAnsiTheme="minorHAnsi" w:cstheme="minorHAnsi"/>
          <w:sz w:val="24"/>
          <w:szCs w:val="24"/>
        </w:rPr>
        <w:t>In bringing these strands together of folk song, a rich canon of harpsichord music, a modern Welsh composer’s</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 xml:space="preserve">voice, and a harpsichordist whose artistry lies in the Baroque tradition, </w:t>
      </w:r>
      <w:proofErr w:type="spellStart"/>
      <w:r w:rsidRPr="00F074C5">
        <w:rPr>
          <w:rFonts w:asciiTheme="minorHAnsi" w:hAnsiTheme="minorHAnsi" w:cstheme="minorHAnsi"/>
          <w:i/>
          <w:iCs/>
          <w:sz w:val="24"/>
          <w:szCs w:val="24"/>
        </w:rPr>
        <w:t>Goleuni’r</w:t>
      </w:r>
      <w:proofErr w:type="spellEnd"/>
      <w:r w:rsidRPr="00F074C5">
        <w:rPr>
          <w:rFonts w:asciiTheme="minorHAnsi" w:hAnsiTheme="minorHAnsi" w:cstheme="minorHAnsi"/>
          <w:i/>
          <w:iCs/>
          <w:sz w:val="24"/>
          <w:szCs w:val="24"/>
        </w:rPr>
        <w:t xml:space="preserve"> Dyffryn</w:t>
      </w:r>
      <w:r w:rsidRPr="00F074C5">
        <w:rPr>
          <w:rFonts w:asciiTheme="minorHAnsi" w:hAnsiTheme="minorHAnsi" w:cstheme="minorHAnsi"/>
          <w:sz w:val="24"/>
          <w:szCs w:val="24"/>
        </w:rPr>
        <w:t xml:space="preserve"> hopes to show that</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an ancient and well-known song can still carry light and renewal; a reflection of how Welsh musical identity</w:t>
      </w:r>
      <w:r w:rsidRPr="00F074C5">
        <w:rPr>
          <w:rFonts w:asciiTheme="minorHAnsi" w:hAnsiTheme="minorHAnsi" w:cstheme="minorHAnsi"/>
          <w:sz w:val="24"/>
          <w:szCs w:val="24"/>
        </w:rPr>
        <w:t xml:space="preserve"> </w:t>
      </w:r>
      <w:r w:rsidRPr="00F074C5">
        <w:rPr>
          <w:rFonts w:asciiTheme="minorHAnsi" w:hAnsiTheme="minorHAnsi" w:cstheme="minorHAnsi"/>
          <w:sz w:val="24"/>
          <w:szCs w:val="24"/>
        </w:rPr>
        <w:t>continues to resonate in new forms.</w:t>
      </w:r>
      <w:r w:rsidRPr="00F074C5">
        <w:rPr>
          <w:rFonts w:asciiTheme="minorHAnsi" w:hAnsiTheme="minorHAnsi" w:cstheme="minorHAnsi"/>
          <w:sz w:val="24"/>
          <w:szCs w:val="24"/>
        </w:rPr>
        <w:t xml:space="preserve"> (composer’s note, August 2025)</w:t>
      </w:r>
    </w:p>
    <w:p w14:paraId="4246D746" w14:textId="4F636D99" w:rsidR="00F074C5" w:rsidRDefault="00F074C5" w:rsidP="00F074C5">
      <w:pPr>
        <w:pStyle w:val="p1"/>
      </w:pPr>
    </w:p>
    <w:p w14:paraId="79E2B0D0" w14:textId="77777777" w:rsidR="00CB458B" w:rsidRPr="00326D8B" w:rsidRDefault="00CB458B" w:rsidP="00F074C5">
      <w:pPr>
        <w:rPr>
          <w:rFonts w:cstheme="minorHAnsi"/>
        </w:rPr>
      </w:pPr>
    </w:p>
    <w:sectPr w:rsidR="00CB458B" w:rsidRPr="00326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B87"/>
    <w:multiLevelType w:val="hybridMultilevel"/>
    <w:tmpl w:val="33165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70DEB"/>
    <w:multiLevelType w:val="hybridMultilevel"/>
    <w:tmpl w:val="24BA4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15121"/>
    <w:multiLevelType w:val="multilevel"/>
    <w:tmpl w:val="0A84E1D6"/>
    <w:styleLink w:val="CurrentList1"/>
    <w:lvl w:ilvl="0">
      <w:start w:val="1"/>
      <w:numFmt w:val="decimal"/>
      <w:lvlText w:val="%1)"/>
      <w:lvlJc w:val="left"/>
      <w:pPr>
        <w:ind w:left="1080" w:hanging="360"/>
      </w:pPr>
      <w:rPr>
        <w:rFonts w:hint="default"/>
        <w:i/>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8A83651"/>
    <w:multiLevelType w:val="hybridMultilevel"/>
    <w:tmpl w:val="DEC0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5CC7"/>
    <w:multiLevelType w:val="hybridMultilevel"/>
    <w:tmpl w:val="FEB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33B93"/>
    <w:multiLevelType w:val="multilevel"/>
    <w:tmpl w:val="67CED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4"/>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7F27"/>
    <w:multiLevelType w:val="multilevel"/>
    <w:tmpl w:val="67CED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4"/>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84B7C"/>
    <w:multiLevelType w:val="hybridMultilevel"/>
    <w:tmpl w:val="DC9C044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C0EBF"/>
    <w:multiLevelType w:val="hybridMultilevel"/>
    <w:tmpl w:val="EF2E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A749D"/>
    <w:multiLevelType w:val="multilevel"/>
    <w:tmpl w:val="67CED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4"/>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A3EA6"/>
    <w:multiLevelType w:val="hybridMultilevel"/>
    <w:tmpl w:val="2D6E5CBC"/>
    <w:lvl w:ilvl="0" w:tplc="EDB4D6AE">
      <w:start w:val="1"/>
      <w:numFmt w:val="bullet"/>
      <w:lvlText w:val="•"/>
      <w:lvlJc w:val="left"/>
      <w:pPr>
        <w:tabs>
          <w:tab w:val="num" w:pos="720"/>
        </w:tabs>
        <w:ind w:left="720" w:hanging="360"/>
      </w:pPr>
      <w:rPr>
        <w:rFonts w:ascii="Arial" w:hAnsi="Arial" w:hint="default"/>
      </w:rPr>
    </w:lvl>
    <w:lvl w:ilvl="1" w:tplc="788AD862" w:tentative="1">
      <w:start w:val="1"/>
      <w:numFmt w:val="bullet"/>
      <w:lvlText w:val="•"/>
      <w:lvlJc w:val="left"/>
      <w:pPr>
        <w:tabs>
          <w:tab w:val="num" w:pos="1440"/>
        </w:tabs>
        <w:ind w:left="1440" w:hanging="360"/>
      </w:pPr>
      <w:rPr>
        <w:rFonts w:ascii="Arial" w:hAnsi="Arial" w:hint="default"/>
      </w:rPr>
    </w:lvl>
    <w:lvl w:ilvl="2" w:tplc="CC2C4AFA" w:tentative="1">
      <w:start w:val="1"/>
      <w:numFmt w:val="bullet"/>
      <w:lvlText w:val="•"/>
      <w:lvlJc w:val="left"/>
      <w:pPr>
        <w:tabs>
          <w:tab w:val="num" w:pos="2160"/>
        </w:tabs>
        <w:ind w:left="2160" w:hanging="360"/>
      </w:pPr>
      <w:rPr>
        <w:rFonts w:ascii="Arial" w:hAnsi="Arial" w:hint="default"/>
      </w:rPr>
    </w:lvl>
    <w:lvl w:ilvl="3" w:tplc="C742DC1A" w:tentative="1">
      <w:start w:val="1"/>
      <w:numFmt w:val="bullet"/>
      <w:lvlText w:val="•"/>
      <w:lvlJc w:val="left"/>
      <w:pPr>
        <w:tabs>
          <w:tab w:val="num" w:pos="2880"/>
        </w:tabs>
        <w:ind w:left="2880" w:hanging="360"/>
      </w:pPr>
      <w:rPr>
        <w:rFonts w:ascii="Arial" w:hAnsi="Arial" w:hint="default"/>
      </w:rPr>
    </w:lvl>
    <w:lvl w:ilvl="4" w:tplc="7390FC5E" w:tentative="1">
      <w:start w:val="1"/>
      <w:numFmt w:val="bullet"/>
      <w:lvlText w:val="•"/>
      <w:lvlJc w:val="left"/>
      <w:pPr>
        <w:tabs>
          <w:tab w:val="num" w:pos="3600"/>
        </w:tabs>
        <w:ind w:left="3600" w:hanging="360"/>
      </w:pPr>
      <w:rPr>
        <w:rFonts w:ascii="Arial" w:hAnsi="Arial" w:hint="default"/>
      </w:rPr>
    </w:lvl>
    <w:lvl w:ilvl="5" w:tplc="6F6CF87C" w:tentative="1">
      <w:start w:val="1"/>
      <w:numFmt w:val="bullet"/>
      <w:lvlText w:val="•"/>
      <w:lvlJc w:val="left"/>
      <w:pPr>
        <w:tabs>
          <w:tab w:val="num" w:pos="4320"/>
        </w:tabs>
        <w:ind w:left="4320" w:hanging="360"/>
      </w:pPr>
      <w:rPr>
        <w:rFonts w:ascii="Arial" w:hAnsi="Arial" w:hint="default"/>
      </w:rPr>
    </w:lvl>
    <w:lvl w:ilvl="6" w:tplc="45CC38CE" w:tentative="1">
      <w:start w:val="1"/>
      <w:numFmt w:val="bullet"/>
      <w:lvlText w:val="•"/>
      <w:lvlJc w:val="left"/>
      <w:pPr>
        <w:tabs>
          <w:tab w:val="num" w:pos="5040"/>
        </w:tabs>
        <w:ind w:left="5040" w:hanging="360"/>
      </w:pPr>
      <w:rPr>
        <w:rFonts w:ascii="Arial" w:hAnsi="Arial" w:hint="default"/>
      </w:rPr>
    </w:lvl>
    <w:lvl w:ilvl="7" w:tplc="B5701C18" w:tentative="1">
      <w:start w:val="1"/>
      <w:numFmt w:val="bullet"/>
      <w:lvlText w:val="•"/>
      <w:lvlJc w:val="left"/>
      <w:pPr>
        <w:tabs>
          <w:tab w:val="num" w:pos="5760"/>
        </w:tabs>
        <w:ind w:left="5760" w:hanging="360"/>
      </w:pPr>
      <w:rPr>
        <w:rFonts w:ascii="Arial" w:hAnsi="Arial" w:hint="default"/>
      </w:rPr>
    </w:lvl>
    <w:lvl w:ilvl="8" w:tplc="1B6A0D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7B4B5C"/>
    <w:multiLevelType w:val="hybridMultilevel"/>
    <w:tmpl w:val="8EE4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104D8"/>
    <w:multiLevelType w:val="hybridMultilevel"/>
    <w:tmpl w:val="267A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053D2"/>
    <w:multiLevelType w:val="multilevel"/>
    <w:tmpl w:val="67CED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4"/>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D68A1"/>
    <w:multiLevelType w:val="hybridMultilevel"/>
    <w:tmpl w:val="0A84E1D6"/>
    <w:lvl w:ilvl="0" w:tplc="533C851C">
      <w:start w:val="1"/>
      <w:numFmt w:val="decimal"/>
      <w:lvlText w:val="%1)"/>
      <w:lvlJc w:val="left"/>
      <w:pPr>
        <w:ind w:left="1080" w:hanging="360"/>
      </w:pPr>
      <w:rPr>
        <w:rFonts w:hint="default"/>
        <w:i/>
        <w:color w:val="000000" w:themeColor="text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681CD6"/>
    <w:multiLevelType w:val="multilevel"/>
    <w:tmpl w:val="67CED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4"/>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D3A35"/>
    <w:multiLevelType w:val="hybridMultilevel"/>
    <w:tmpl w:val="A95E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C223FD"/>
    <w:multiLevelType w:val="hybridMultilevel"/>
    <w:tmpl w:val="CB26F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412343"/>
    <w:multiLevelType w:val="multilevel"/>
    <w:tmpl w:val="67CED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4"/>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E0216F"/>
    <w:multiLevelType w:val="multilevel"/>
    <w:tmpl w:val="72E65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4"/>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734E9"/>
    <w:multiLevelType w:val="hybridMultilevel"/>
    <w:tmpl w:val="D9B0EA08"/>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6C02EC"/>
    <w:multiLevelType w:val="hybridMultilevel"/>
    <w:tmpl w:val="E3F6188E"/>
    <w:lvl w:ilvl="0" w:tplc="077A5562">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A1E3215"/>
    <w:multiLevelType w:val="hybridMultilevel"/>
    <w:tmpl w:val="ED00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D56884"/>
    <w:multiLevelType w:val="hybridMultilevel"/>
    <w:tmpl w:val="C72EC0AA"/>
    <w:lvl w:ilvl="0" w:tplc="E160C1D6">
      <w:start w:val="7"/>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6480342">
    <w:abstractNumId w:val="18"/>
  </w:num>
  <w:num w:numId="2" w16cid:durableId="782725003">
    <w:abstractNumId w:val="0"/>
  </w:num>
  <w:num w:numId="3" w16cid:durableId="1874802382">
    <w:abstractNumId w:val="12"/>
  </w:num>
  <w:num w:numId="4" w16cid:durableId="2058578283">
    <w:abstractNumId w:val="3"/>
  </w:num>
  <w:num w:numId="5" w16cid:durableId="150102234">
    <w:abstractNumId w:val="7"/>
  </w:num>
  <w:num w:numId="6" w16cid:durableId="477495615">
    <w:abstractNumId w:val="22"/>
  </w:num>
  <w:num w:numId="7" w16cid:durableId="270670861">
    <w:abstractNumId w:val="17"/>
  </w:num>
  <w:num w:numId="8" w16cid:durableId="89669225">
    <w:abstractNumId w:val="1"/>
  </w:num>
  <w:num w:numId="9" w16cid:durableId="426267396">
    <w:abstractNumId w:val="4"/>
  </w:num>
  <w:num w:numId="10" w16cid:durableId="1366171446">
    <w:abstractNumId w:val="6"/>
  </w:num>
  <w:num w:numId="11" w16cid:durableId="211692592">
    <w:abstractNumId w:val="20"/>
  </w:num>
  <w:num w:numId="12" w16cid:durableId="1965430285">
    <w:abstractNumId w:val="14"/>
  </w:num>
  <w:num w:numId="13" w16cid:durableId="1365904594">
    <w:abstractNumId w:val="21"/>
  </w:num>
  <w:num w:numId="14" w16cid:durableId="573206037">
    <w:abstractNumId w:val="2"/>
  </w:num>
  <w:num w:numId="15" w16cid:durableId="644899508">
    <w:abstractNumId w:val="23"/>
  </w:num>
  <w:num w:numId="16" w16cid:durableId="286208504">
    <w:abstractNumId w:val="11"/>
  </w:num>
  <w:num w:numId="17" w16cid:durableId="1939168219">
    <w:abstractNumId w:val="8"/>
  </w:num>
  <w:num w:numId="18" w16cid:durableId="2114548910">
    <w:abstractNumId w:val="9"/>
  </w:num>
  <w:num w:numId="19" w16cid:durableId="744883118">
    <w:abstractNumId w:val="10"/>
  </w:num>
  <w:num w:numId="20" w16cid:durableId="1088623892">
    <w:abstractNumId w:val="15"/>
  </w:num>
  <w:num w:numId="21" w16cid:durableId="157351970">
    <w:abstractNumId w:val="13"/>
  </w:num>
  <w:num w:numId="22" w16cid:durableId="1367175529">
    <w:abstractNumId w:val="5"/>
  </w:num>
  <w:num w:numId="23" w16cid:durableId="1160387540">
    <w:abstractNumId w:val="19"/>
  </w:num>
  <w:num w:numId="24" w16cid:durableId="18438130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EA"/>
    <w:rsid w:val="00056D42"/>
    <w:rsid w:val="0015776F"/>
    <w:rsid w:val="00160DBC"/>
    <w:rsid w:val="001A71EA"/>
    <w:rsid w:val="00221444"/>
    <w:rsid w:val="00326D8B"/>
    <w:rsid w:val="00380D7E"/>
    <w:rsid w:val="003C0449"/>
    <w:rsid w:val="00541003"/>
    <w:rsid w:val="005A4D43"/>
    <w:rsid w:val="005B18E8"/>
    <w:rsid w:val="005D34B6"/>
    <w:rsid w:val="00641A56"/>
    <w:rsid w:val="00651777"/>
    <w:rsid w:val="00672AEB"/>
    <w:rsid w:val="006A5037"/>
    <w:rsid w:val="006C4CE6"/>
    <w:rsid w:val="006E48BC"/>
    <w:rsid w:val="007C615D"/>
    <w:rsid w:val="00837701"/>
    <w:rsid w:val="00883324"/>
    <w:rsid w:val="00950137"/>
    <w:rsid w:val="009514C8"/>
    <w:rsid w:val="00976441"/>
    <w:rsid w:val="00997B04"/>
    <w:rsid w:val="009B402C"/>
    <w:rsid w:val="00A855F2"/>
    <w:rsid w:val="00AE5881"/>
    <w:rsid w:val="00BF39BD"/>
    <w:rsid w:val="00CB458B"/>
    <w:rsid w:val="00E92FEE"/>
    <w:rsid w:val="00EF591E"/>
    <w:rsid w:val="00F074C5"/>
    <w:rsid w:val="00F3439F"/>
    <w:rsid w:val="00F94F56"/>
    <w:rsid w:val="00FC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525A8C"/>
  <w15:chartTrackingRefBased/>
  <w15:docId w15:val="{4A359A69-9DDA-444C-BCFD-99DE6EC2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03"/>
  </w:style>
  <w:style w:type="paragraph" w:styleId="Heading3">
    <w:name w:val="heading 3"/>
    <w:basedOn w:val="Normal"/>
    <w:link w:val="Heading3Char"/>
    <w:uiPriority w:val="9"/>
    <w:qFormat/>
    <w:rsid w:val="009514C8"/>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591E"/>
  </w:style>
  <w:style w:type="paragraph" w:styleId="ListParagraph">
    <w:name w:val="List Paragraph"/>
    <w:basedOn w:val="Normal"/>
    <w:uiPriority w:val="34"/>
    <w:qFormat/>
    <w:rsid w:val="00EF591E"/>
    <w:pPr>
      <w:ind w:left="720"/>
      <w:contextualSpacing/>
    </w:pPr>
  </w:style>
  <w:style w:type="character" w:styleId="Hyperlink">
    <w:name w:val="Hyperlink"/>
    <w:basedOn w:val="DefaultParagraphFont"/>
    <w:uiPriority w:val="99"/>
    <w:unhideWhenUsed/>
    <w:rsid w:val="00CB458B"/>
    <w:rPr>
      <w:color w:val="0563C1" w:themeColor="hyperlink"/>
      <w:u w:val="single"/>
    </w:rPr>
  </w:style>
  <w:style w:type="paragraph" w:customStyle="1" w:styleId="topic-paragraph">
    <w:name w:val="topic-paragraph"/>
    <w:basedOn w:val="Normal"/>
    <w:rsid w:val="0083770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37701"/>
    <w:rPr>
      <w:i/>
      <w:iCs/>
    </w:rPr>
  </w:style>
  <w:style w:type="character" w:customStyle="1" w:styleId="Heading3Char">
    <w:name w:val="Heading 3 Char"/>
    <w:basedOn w:val="DefaultParagraphFont"/>
    <w:link w:val="Heading3"/>
    <w:uiPriority w:val="9"/>
    <w:rsid w:val="009514C8"/>
    <w:rPr>
      <w:rFonts w:ascii="Times New Roman" w:eastAsia="Times New Roman" w:hAnsi="Times New Roman" w:cs="Times New Roman"/>
      <w:b/>
      <w:bCs/>
      <w:kern w:val="0"/>
      <w:sz w:val="27"/>
      <w:szCs w:val="27"/>
      <w:lang w:eastAsia="en-GB"/>
      <w14:ligatures w14:val="none"/>
    </w:rPr>
  </w:style>
  <w:style w:type="paragraph" w:customStyle="1" w:styleId="font8">
    <w:name w:val="font_8"/>
    <w:basedOn w:val="Normal"/>
    <w:rsid w:val="009514C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ixui-rich-texttext">
    <w:name w:val="wixui-rich-text__text"/>
    <w:basedOn w:val="DefaultParagraphFont"/>
    <w:rsid w:val="009514C8"/>
  </w:style>
  <w:style w:type="numbering" w:customStyle="1" w:styleId="CurrentList1">
    <w:name w:val="Current List1"/>
    <w:uiPriority w:val="99"/>
    <w:rsid w:val="005D34B6"/>
    <w:pPr>
      <w:numPr>
        <w:numId w:val="14"/>
      </w:numPr>
    </w:pPr>
  </w:style>
  <w:style w:type="paragraph" w:styleId="NormalWeb">
    <w:name w:val="Normal (Web)"/>
    <w:basedOn w:val="Normal"/>
    <w:uiPriority w:val="99"/>
    <w:semiHidden/>
    <w:unhideWhenUsed/>
    <w:rsid w:val="005D34B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1">
    <w:name w:val="p1"/>
    <w:basedOn w:val="Normal"/>
    <w:rsid w:val="00F074C5"/>
    <w:rPr>
      <w:rFonts w:ascii="Helvetica" w:eastAsia="Times New Roman" w:hAnsi="Helvetica" w:cs="Times New Roman"/>
      <w:color w:val="000000"/>
      <w:kern w:val="0"/>
      <w:sz w:val="15"/>
      <w:szCs w:val="15"/>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3995">
      <w:bodyDiv w:val="1"/>
      <w:marLeft w:val="0"/>
      <w:marRight w:val="0"/>
      <w:marTop w:val="0"/>
      <w:marBottom w:val="0"/>
      <w:divBdr>
        <w:top w:val="none" w:sz="0" w:space="0" w:color="auto"/>
        <w:left w:val="none" w:sz="0" w:space="0" w:color="auto"/>
        <w:bottom w:val="none" w:sz="0" w:space="0" w:color="auto"/>
        <w:right w:val="none" w:sz="0" w:space="0" w:color="auto"/>
      </w:divBdr>
      <w:divsChild>
        <w:div w:id="611716557">
          <w:marLeft w:val="0"/>
          <w:marRight w:val="0"/>
          <w:marTop w:val="0"/>
          <w:marBottom w:val="0"/>
          <w:divBdr>
            <w:top w:val="none" w:sz="0" w:space="0" w:color="auto"/>
            <w:left w:val="none" w:sz="0" w:space="0" w:color="auto"/>
            <w:bottom w:val="none" w:sz="0" w:space="0" w:color="auto"/>
            <w:right w:val="none" w:sz="0" w:space="0" w:color="auto"/>
          </w:divBdr>
          <w:divsChild>
            <w:div w:id="526529947">
              <w:marLeft w:val="0"/>
              <w:marRight w:val="0"/>
              <w:marTop w:val="0"/>
              <w:marBottom w:val="0"/>
              <w:divBdr>
                <w:top w:val="none" w:sz="0" w:space="0" w:color="auto"/>
                <w:left w:val="none" w:sz="0" w:space="0" w:color="auto"/>
                <w:bottom w:val="none" w:sz="0" w:space="0" w:color="auto"/>
                <w:right w:val="none" w:sz="0" w:space="0" w:color="auto"/>
              </w:divBdr>
              <w:divsChild>
                <w:div w:id="5098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9797">
      <w:bodyDiv w:val="1"/>
      <w:marLeft w:val="0"/>
      <w:marRight w:val="0"/>
      <w:marTop w:val="0"/>
      <w:marBottom w:val="0"/>
      <w:divBdr>
        <w:top w:val="none" w:sz="0" w:space="0" w:color="auto"/>
        <w:left w:val="none" w:sz="0" w:space="0" w:color="auto"/>
        <w:bottom w:val="none" w:sz="0" w:space="0" w:color="auto"/>
        <w:right w:val="none" w:sz="0" w:space="0" w:color="auto"/>
      </w:divBdr>
    </w:div>
    <w:div w:id="316686516">
      <w:bodyDiv w:val="1"/>
      <w:marLeft w:val="0"/>
      <w:marRight w:val="0"/>
      <w:marTop w:val="0"/>
      <w:marBottom w:val="0"/>
      <w:divBdr>
        <w:top w:val="none" w:sz="0" w:space="0" w:color="auto"/>
        <w:left w:val="none" w:sz="0" w:space="0" w:color="auto"/>
        <w:bottom w:val="none" w:sz="0" w:space="0" w:color="auto"/>
        <w:right w:val="none" w:sz="0" w:space="0" w:color="auto"/>
      </w:divBdr>
    </w:div>
    <w:div w:id="334654868">
      <w:bodyDiv w:val="1"/>
      <w:marLeft w:val="0"/>
      <w:marRight w:val="0"/>
      <w:marTop w:val="0"/>
      <w:marBottom w:val="0"/>
      <w:divBdr>
        <w:top w:val="none" w:sz="0" w:space="0" w:color="auto"/>
        <w:left w:val="none" w:sz="0" w:space="0" w:color="auto"/>
        <w:bottom w:val="none" w:sz="0" w:space="0" w:color="auto"/>
        <w:right w:val="none" w:sz="0" w:space="0" w:color="auto"/>
      </w:divBdr>
      <w:divsChild>
        <w:div w:id="341275789">
          <w:marLeft w:val="274"/>
          <w:marRight w:val="0"/>
          <w:marTop w:val="0"/>
          <w:marBottom w:val="0"/>
          <w:divBdr>
            <w:top w:val="none" w:sz="0" w:space="0" w:color="auto"/>
            <w:left w:val="none" w:sz="0" w:space="0" w:color="auto"/>
            <w:bottom w:val="none" w:sz="0" w:space="0" w:color="auto"/>
            <w:right w:val="none" w:sz="0" w:space="0" w:color="auto"/>
          </w:divBdr>
        </w:div>
        <w:div w:id="837772665">
          <w:marLeft w:val="274"/>
          <w:marRight w:val="0"/>
          <w:marTop w:val="0"/>
          <w:marBottom w:val="0"/>
          <w:divBdr>
            <w:top w:val="none" w:sz="0" w:space="0" w:color="auto"/>
            <w:left w:val="none" w:sz="0" w:space="0" w:color="auto"/>
            <w:bottom w:val="none" w:sz="0" w:space="0" w:color="auto"/>
            <w:right w:val="none" w:sz="0" w:space="0" w:color="auto"/>
          </w:divBdr>
        </w:div>
        <w:div w:id="710888233">
          <w:marLeft w:val="274"/>
          <w:marRight w:val="0"/>
          <w:marTop w:val="0"/>
          <w:marBottom w:val="0"/>
          <w:divBdr>
            <w:top w:val="none" w:sz="0" w:space="0" w:color="auto"/>
            <w:left w:val="none" w:sz="0" w:space="0" w:color="auto"/>
            <w:bottom w:val="none" w:sz="0" w:space="0" w:color="auto"/>
            <w:right w:val="none" w:sz="0" w:space="0" w:color="auto"/>
          </w:divBdr>
        </w:div>
        <w:div w:id="1257598792">
          <w:marLeft w:val="274"/>
          <w:marRight w:val="0"/>
          <w:marTop w:val="0"/>
          <w:marBottom w:val="0"/>
          <w:divBdr>
            <w:top w:val="none" w:sz="0" w:space="0" w:color="auto"/>
            <w:left w:val="none" w:sz="0" w:space="0" w:color="auto"/>
            <w:bottom w:val="none" w:sz="0" w:space="0" w:color="auto"/>
            <w:right w:val="none" w:sz="0" w:space="0" w:color="auto"/>
          </w:divBdr>
        </w:div>
        <w:div w:id="1744838578">
          <w:marLeft w:val="274"/>
          <w:marRight w:val="0"/>
          <w:marTop w:val="0"/>
          <w:marBottom w:val="0"/>
          <w:divBdr>
            <w:top w:val="none" w:sz="0" w:space="0" w:color="auto"/>
            <w:left w:val="none" w:sz="0" w:space="0" w:color="auto"/>
            <w:bottom w:val="none" w:sz="0" w:space="0" w:color="auto"/>
            <w:right w:val="none" w:sz="0" w:space="0" w:color="auto"/>
          </w:divBdr>
        </w:div>
        <w:div w:id="1327703353">
          <w:marLeft w:val="274"/>
          <w:marRight w:val="0"/>
          <w:marTop w:val="0"/>
          <w:marBottom w:val="0"/>
          <w:divBdr>
            <w:top w:val="none" w:sz="0" w:space="0" w:color="auto"/>
            <w:left w:val="none" w:sz="0" w:space="0" w:color="auto"/>
            <w:bottom w:val="none" w:sz="0" w:space="0" w:color="auto"/>
            <w:right w:val="none" w:sz="0" w:space="0" w:color="auto"/>
          </w:divBdr>
        </w:div>
      </w:divsChild>
    </w:div>
    <w:div w:id="809321844">
      <w:bodyDiv w:val="1"/>
      <w:marLeft w:val="0"/>
      <w:marRight w:val="0"/>
      <w:marTop w:val="0"/>
      <w:marBottom w:val="0"/>
      <w:divBdr>
        <w:top w:val="none" w:sz="0" w:space="0" w:color="auto"/>
        <w:left w:val="none" w:sz="0" w:space="0" w:color="auto"/>
        <w:bottom w:val="none" w:sz="0" w:space="0" w:color="auto"/>
        <w:right w:val="none" w:sz="0" w:space="0" w:color="auto"/>
      </w:divBdr>
    </w:div>
    <w:div w:id="839001345">
      <w:bodyDiv w:val="1"/>
      <w:marLeft w:val="0"/>
      <w:marRight w:val="0"/>
      <w:marTop w:val="0"/>
      <w:marBottom w:val="0"/>
      <w:divBdr>
        <w:top w:val="none" w:sz="0" w:space="0" w:color="auto"/>
        <w:left w:val="none" w:sz="0" w:space="0" w:color="auto"/>
        <w:bottom w:val="none" w:sz="0" w:space="0" w:color="auto"/>
        <w:right w:val="none" w:sz="0" w:space="0" w:color="auto"/>
      </w:divBdr>
      <w:divsChild>
        <w:div w:id="635377444">
          <w:marLeft w:val="0"/>
          <w:marRight w:val="0"/>
          <w:marTop w:val="0"/>
          <w:marBottom w:val="0"/>
          <w:divBdr>
            <w:top w:val="none" w:sz="0" w:space="0" w:color="auto"/>
            <w:left w:val="none" w:sz="0" w:space="0" w:color="auto"/>
            <w:bottom w:val="none" w:sz="0" w:space="0" w:color="auto"/>
            <w:right w:val="none" w:sz="0" w:space="0" w:color="auto"/>
          </w:divBdr>
        </w:div>
        <w:div w:id="1490100760">
          <w:marLeft w:val="0"/>
          <w:marRight w:val="0"/>
          <w:marTop w:val="0"/>
          <w:marBottom w:val="0"/>
          <w:divBdr>
            <w:top w:val="none" w:sz="0" w:space="0" w:color="auto"/>
            <w:left w:val="none" w:sz="0" w:space="0" w:color="auto"/>
            <w:bottom w:val="none" w:sz="0" w:space="0" w:color="auto"/>
            <w:right w:val="none" w:sz="0" w:space="0" w:color="auto"/>
          </w:divBdr>
        </w:div>
        <w:div w:id="248655570">
          <w:marLeft w:val="0"/>
          <w:marRight w:val="0"/>
          <w:marTop w:val="0"/>
          <w:marBottom w:val="0"/>
          <w:divBdr>
            <w:top w:val="none" w:sz="0" w:space="0" w:color="auto"/>
            <w:left w:val="none" w:sz="0" w:space="0" w:color="auto"/>
            <w:bottom w:val="none" w:sz="0" w:space="0" w:color="auto"/>
            <w:right w:val="none" w:sz="0" w:space="0" w:color="auto"/>
          </w:divBdr>
        </w:div>
        <w:div w:id="1358192663">
          <w:marLeft w:val="0"/>
          <w:marRight w:val="0"/>
          <w:marTop w:val="0"/>
          <w:marBottom w:val="0"/>
          <w:divBdr>
            <w:top w:val="none" w:sz="0" w:space="0" w:color="auto"/>
            <w:left w:val="none" w:sz="0" w:space="0" w:color="auto"/>
            <w:bottom w:val="none" w:sz="0" w:space="0" w:color="auto"/>
            <w:right w:val="none" w:sz="0" w:space="0" w:color="auto"/>
          </w:divBdr>
        </w:div>
        <w:div w:id="1761751709">
          <w:marLeft w:val="0"/>
          <w:marRight w:val="0"/>
          <w:marTop w:val="0"/>
          <w:marBottom w:val="0"/>
          <w:divBdr>
            <w:top w:val="none" w:sz="0" w:space="0" w:color="auto"/>
            <w:left w:val="none" w:sz="0" w:space="0" w:color="auto"/>
            <w:bottom w:val="none" w:sz="0" w:space="0" w:color="auto"/>
            <w:right w:val="none" w:sz="0" w:space="0" w:color="auto"/>
          </w:divBdr>
        </w:div>
        <w:div w:id="1280531309">
          <w:marLeft w:val="0"/>
          <w:marRight w:val="0"/>
          <w:marTop w:val="0"/>
          <w:marBottom w:val="0"/>
          <w:divBdr>
            <w:top w:val="none" w:sz="0" w:space="0" w:color="auto"/>
            <w:left w:val="none" w:sz="0" w:space="0" w:color="auto"/>
            <w:bottom w:val="none" w:sz="0" w:space="0" w:color="auto"/>
            <w:right w:val="none" w:sz="0" w:space="0" w:color="auto"/>
          </w:divBdr>
        </w:div>
        <w:div w:id="220988891">
          <w:marLeft w:val="0"/>
          <w:marRight w:val="0"/>
          <w:marTop w:val="0"/>
          <w:marBottom w:val="0"/>
          <w:divBdr>
            <w:top w:val="none" w:sz="0" w:space="0" w:color="auto"/>
            <w:left w:val="none" w:sz="0" w:space="0" w:color="auto"/>
            <w:bottom w:val="none" w:sz="0" w:space="0" w:color="auto"/>
            <w:right w:val="none" w:sz="0" w:space="0" w:color="auto"/>
          </w:divBdr>
        </w:div>
        <w:div w:id="506210875">
          <w:marLeft w:val="0"/>
          <w:marRight w:val="0"/>
          <w:marTop w:val="0"/>
          <w:marBottom w:val="0"/>
          <w:divBdr>
            <w:top w:val="none" w:sz="0" w:space="0" w:color="auto"/>
            <w:left w:val="none" w:sz="0" w:space="0" w:color="auto"/>
            <w:bottom w:val="none" w:sz="0" w:space="0" w:color="auto"/>
            <w:right w:val="none" w:sz="0" w:space="0" w:color="auto"/>
          </w:divBdr>
        </w:div>
        <w:div w:id="574586119">
          <w:marLeft w:val="0"/>
          <w:marRight w:val="0"/>
          <w:marTop w:val="0"/>
          <w:marBottom w:val="0"/>
          <w:divBdr>
            <w:top w:val="none" w:sz="0" w:space="0" w:color="auto"/>
            <w:left w:val="none" w:sz="0" w:space="0" w:color="auto"/>
            <w:bottom w:val="none" w:sz="0" w:space="0" w:color="auto"/>
            <w:right w:val="none" w:sz="0" w:space="0" w:color="auto"/>
          </w:divBdr>
        </w:div>
      </w:divsChild>
    </w:div>
    <w:div w:id="885872704">
      <w:bodyDiv w:val="1"/>
      <w:marLeft w:val="0"/>
      <w:marRight w:val="0"/>
      <w:marTop w:val="0"/>
      <w:marBottom w:val="0"/>
      <w:divBdr>
        <w:top w:val="none" w:sz="0" w:space="0" w:color="auto"/>
        <w:left w:val="none" w:sz="0" w:space="0" w:color="auto"/>
        <w:bottom w:val="none" w:sz="0" w:space="0" w:color="auto"/>
        <w:right w:val="none" w:sz="0" w:space="0" w:color="auto"/>
      </w:divBdr>
    </w:div>
    <w:div w:id="1938322788">
      <w:bodyDiv w:val="1"/>
      <w:marLeft w:val="0"/>
      <w:marRight w:val="0"/>
      <w:marTop w:val="0"/>
      <w:marBottom w:val="0"/>
      <w:divBdr>
        <w:top w:val="none" w:sz="0" w:space="0" w:color="auto"/>
        <w:left w:val="none" w:sz="0" w:space="0" w:color="auto"/>
        <w:bottom w:val="none" w:sz="0" w:space="0" w:color="auto"/>
        <w:right w:val="none" w:sz="0" w:space="0" w:color="auto"/>
      </w:divBdr>
    </w:div>
    <w:div w:id="2126270729">
      <w:bodyDiv w:val="1"/>
      <w:marLeft w:val="0"/>
      <w:marRight w:val="0"/>
      <w:marTop w:val="0"/>
      <w:marBottom w:val="0"/>
      <w:divBdr>
        <w:top w:val="none" w:sz="0" w:space="0" w:color="auto"/>
        <w:left w:val="none" w:sz="0" w:space="0" w:color="auto"/>
        <w:bottom w:val="none" w:sz="0" w:space="0" w:color="auto"/>
        <w:right w:val="none" w:sz="0" w:space="0" w:color="auto"/>
      </w:divBdr>
      <w:divsChild>
        <w:div w:id="749039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anetoate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Oates</dc:creator>
  <cp:keywords/>
  <dc:description/>
  <cp:lastModifiedBy>Janet Oates</cp:lastModifiedBy>
  <cp:revision>3</cp:revision>
  <dcterms:created xsi:type="dcterms:W3CDTF">2026-06-09T09:15:00Z</dcterms:created>
  <dcterms:modified xsi:type="dcterms:W3CDTF">2026-06-09T09:24:00Z</dcterms:modified>
</cp:coreProperties>
</file>